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6C82F" w14:textId="77777777" w:rsidR="009D3C0A" w:rsidRPr="006E7589" w:rsidRDefault="009D3C0A" w:rsidP="009D3C0A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14:paraId="20FAB560" w14:textId="77777777" w:rsidR="009D3C0A" w:rsidRPr="006E7589" w:rsidRDefault="009D3C0A" w:rsidP="009D3C0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6E758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D0CF8EB" w14:textId="77777777" w:rsidR="009D3C0A" w:rsidRPr="006E7589" w:rsidRDefault="009D3C0A" w:rsidP="009D3C0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6E758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5B62F6F" w14:textId="77777777" w:rsidR="009D3C0A" w:rsidRPr="006E7589" w:rsidRDefault="009D3C0A" w:rsidP="009D3C0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6E7589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3946638E" w14:textId="77777777" w:rsidR="009D3C0A" w:rsidRPr="009D3C0A" w:rsidRDefault="009D3C0A" w:rsidP="009D3C0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C661B32" w14:textId="77777777" w:rsidR="009D3C0A" w:rsidRPr="009D3C0A" w:rsidRDefault="009D3C0A" w:rsidP="009D3C0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14:paraId="542E3A7C" w14:textId="77777777" w:rsidR="009D3C0A" w:rsidRPr="009D3C0A" w:rsidRDefault="009D3C0A" w:rsidP="009D3C0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0C86816A" w14:textId="77777777" w:rsidR="009D3C0A" w:rsidRPr="009D3C0A" w:rsidRDefault="009D3C0A" w:rsidP="009D3C0A">
      <w:pPr>
        <w:spacing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D2063F" wp14:editId="08464195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5BB97" id="Rectangle 12" o:spid="_x0000_s1026" style="position:absolute;margin-left:165.55pt;margin-top:80.75pt;width:191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" stroked="f"/>
            </w:pict>
          </mc:Fallback>
        </mc:AlternateContent>
      </w:r>
      <w:r w:rsidRPr="009D3C0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EA86E" wp14:editId="06A03963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CEEBD" id="Rectangle 9" o:spid="_x0000_s1026" style="position:absolute;margin-left:175.85pt;margin-top:80.75pt;width:287.0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" stroked="f"/>
            </w:pict>
          </mc:Fallback>
        </mc:AlternateContent>
      </w:r>
      <w:r w:rsidRPr="009D3C0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C651FF" wp14:editId="124484F9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C880A" id="Rectangle 8" o:spid="_x0000_s1026" style="position:absolute;margin-left:114.1pt;margin-top:12.5pt;width:340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" stroked="f"/>
            </w:pict>
          </mc:Fallback>
        </mc:AlternateContent>
      </w:r>
      <w:r w:rsidRPr="009D3C0A"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1F1F753C" w14:textId="77777777" w:rsidR="009D3C0A" w:rsidRPr="009D3C0A" w:rsidRDefault="009D3C0A" w:rsidP="009D3C0A">
      <w:pPr>
        <w:spacing w:line="360" w:lineRule="auto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ADF60F" wp14:editId="51C580BA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8DE291" w14:textId="77777777" w:rsidR="009D3C0A" w:rsidRDefault="009D3C0A" w:rsidP="009D3C0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 w14:paraId="7839CA3C" w14:textId="77777777" w:rsidR="009D3C0A" w:rsidRDefault="009D3C0A" w:rsidP="009D3C0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14:paraId="5C105FC6" w14:textId="77777777" w:rsidR="009D3C0A" w:rsidRDefault="009D3C0A" w:rsidP="009D3C0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14:paraId="7B37120E" w14:textId="77777777" w:rsidR="009D3C0A" w:rsidRDefault="009D3C0A" w:rsidP="009D3C0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14:paraId="0ABCAF35" w14:textId="77777777" w:rsidR="009D3C0A" w:rsidRDefault="009D3C0A" w:rsidP="009D3C0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14:paraId="4C75E855" w14:textId="77777777" w:rsidR="009D3C0A" w:rsidRDefault="009D3C0A" w:rsidP="009D3C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DF60F" id="Rectangle 14" o:spid="_x0000_s1026" style="position:absolute;margin-left:200.7pt;margin-top:6.3pt;width:262.2pt;height:1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" filled="f" stroked="f">
                <v:textbox>
                  <w:txbxContent>
                    <w:p w14:paraId="628DE291" w14:textId="77777777" w:rsidR="009D3C0A" w:rsidRDefault="009D3C0A" w:rsidP="009D3C0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 w14:paraId="7839CA3C" w14:textId="77777777" w:rsidR="009D3C0A" w:rsidRDefault="009D3C0A" w:rsidP="009D3C0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 w14:paraId="5C105FC6" w14:textId="77777777" w:rsidR="009D3C0A" w:rsidRDefault="009D3C0A" w:rsidP="009D3C0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14:paraId="7B37120E" w14:textId="77777777" w:rsidR="009D3C0A" w:rsidRDefault="009D3C0A" w:rsidP="009D3C0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 w14:paraId="0ABCAF35" w14:textId="77777777" w:rsidR="009D3C0A" w:rsidRDefault="009D3C0A" w:rsidP="009D3C0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 w14:paraId="4C75E855" w14:textId="77777777" w:rsidR="009D3C0A" w:rsidRDefault="009D3C0A" w:rsidP="009D3C0A"/>
                  </w:txbxContent>
                </v:textbox>
              </v:rect>
            </w:pict>
          </mc:Fallback>
        </mc:AlternateContent>
      </w:r>
    </w:p>
    <w:p w14:paraId="14E13B58" w14:textId="77777777" w:rsidR="009D3C0A" w:rsidRPr="009D3C0A" w:rsidRDefault="009D3C0A" w:rsidP="009D3C0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1FAE4975" w14:textId="77777777" w:rsidR="009D3C0A" w:rsidRPr="009D3C0A" w:rsidRDefault="009D3C0A" w:rsidP="009D3C0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7C44C09A" w14:textId="77777777" w:rsidR="009D3C0A" w:rsidRPr="009D3C0A" w:rsidRDefault="009D3C0A" w:rsidP="009D3C0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749DCF80" w14:textId="77777777" w:rsidR="009D3C0A" w:rsidRPr="009D3C0A" w:rsidRDefault="009D3C0A" w:rsidP="009D3C0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652E4F91" w14:textId="77777777" w:rsidR="009D3C0A" w:rsidRPr="009D3C0A" w:rsidRDefault="009D3C0A" w:rsidP="009D3C0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3CAF676F" w14:textId="77777777" w:rsidR="009D3C0A" w:rsidRPr="009D3C0A" w:rsidRDefault="009D3C0A" w:rsidP="009D3C0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301FED89" w14:textId="77777777" w:rsidR="009D3C0A" w:rsidRPr="009D3C0A" w:rsidRDefault="009D3C0A" w:rsidP="009D3C0A"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85CF0" w14:textId="77777777" w:rsidR="009D3C0A" w:rsidRPr="009D3C0A" w:rsidRDefault="009D3C0A" w:rsidP="009D3C0A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9D3C0A"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 w14:paraId="1442378F" w14:textId="6664BED3" w:rsidR="009D3C0A" w:rsidRPr="009D3C0A" w:rsidRDefault="009D3C0A" w:rsidP="009D3C0A">
      <w:pPr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ПО ИЗУЧЕНИЮ </w:t>
      </w:r>
      <w:r w:rsidR="00016BE6">
        <w:rPr>
          <w:rFonts w:ascii="Times New Roman" w:hAnsi="Times New Roman" w:cs="Times New Roman"/>
          <w:b/>
          <w:bCs/>
          <w:smallCaps/>
          <w:sz w:val="28"/>
          <w:szCs w:val="28"/>
        </w:rPr>
        <w:t>МОДУЛЯ</w:t>
      </w:r>
      <w:r w:rsidRPr="009D3C0A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</w:t>
      </w:r>
    </w:p>
    <w:p w14:paraId="61510A9F" w14:textId="11CA4B57" w:rsidR="009D3C0A" w:rsidRPr="009D3C0A" w:rsidRDefault="009D3C0A" w:rsidP="009D3C0A">
      <w:pPr>
        <w:spacing w:after="16" w:line="247" w:lineRule="auto"/>
        <w:ind w:left="14" w:right="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C0A">
        <w:rPr>
          <w:rFonts w:ascii="Times New Roman" w:hAnsi="Times New Roman" w:cs="Times New Roman"/>
          <w:b/>
          <w:sz w:val="28"/>
          <w:szCs w:val="28"/>
        </w:rPr>
        <w:t xml:space="preserve">ТВОРЧЕСКАЯ ПРАКТИКА </w:t>
      </w:r>
    </w:p>
    <w:p w14:paraId="5E09705A" w14:textId="77777777" w:rsidR="009D3C0A" w:rsidRPr="009D3C0A" w:rsidRDefault="009D3C0A" w:rsidP="009D3C0A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  <w:r w:rsidRPr="009D3C0A">
        <w:rPr>
          <w:rFonts w:ascii="Times New Roman" w:hAnsi="Times New Roman" w:cs="Times New Roman"/>
          <w:b/>
          <w:sz w:val="28"/>
          <w:szCs w:val="28"/>
          <w:highlight w:val="red"/>
        </w:rPr>
        <w:t xml:space="preserve">                                     </w:t>
      </w:r>
    </w:p>
    <w:p w14:paraId="2B2805F0" w14:textId="77777777" w:rsidR="009D3C0A" w:rsidRPr="009D3C0A" w:rsidRDefault="009D3C0A" w:rsidP="009D3C0A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14:paraId="18B90154" w14:textId="77777777" w:rsidR="006E7589" w:rsidRPr="006E0812" w:rsidRDefault="006E7589" w:rsidP="006E7589">
      <w:pPr>
        <w:spacing w:after="16"/>
        <w:ind w:left="14" w:right="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14:paraId="0C74BA40" w14:textId="77777777" w:rsidR="006E7589" w:rsidRPr="006E0812" w:rsidRDefault="006E7589" w:rsidP="006E7589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19EEB5" w14:textId="77777777" w:rsidR="006E7589" w:rsidRPr="006E0812" w:rsidRDefault="006E7589" w:rsidP="006E7589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14:paraId="7EE77E33" w14:textId="77777777" w:rsidR="006E7589" w:rsidRPr="006E0812" w:rsidRDefault="006E7589" w:rsidP="006E75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E172D3" w14:textId="77777777" w:rsidR="006E7589" w:rsidRPr="006E0812" w:rsidRDefault="006E7589" w:rsidP="006E75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14:paraId="10FECBB7" w14:textId="77777777" w:rsidR="006E7589" w:rsidRPr="006E0812" w:rsidRDefault="006E7589" w:rsidP="006E7589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9F4C3" w14:textId="77777777" w:rsidR="006E7589" w:rsidRPr="006E0812" w:rsidRDefault="006E7589" w:rsidP="006E7589">
      <w:pPr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</w:pPr>
      <w:r w:rsidRPr="006E0812"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Форма обучения: Очная</w:t>
      </w:r>
    </w:p>
    <w:p w14:paraId="598FA90A" w14:textId="77777777" w:rsidR="006E7589" w:rsidRPr="006E0812" w:rsidRDefault="006E7589" w:rsidP="006E7589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4DA6B" w14:textId="77777777" w:rsidR="006E7589" w:rsidRPr="00026E0B" w:rsidRDefault="006E7589" w:rsidP="006E7589">
      <w:pPr>
        <w:tabs>
          <w:tab w:val="left" w:pos="708"/>
        </w:tabs>
        <w:ind w:left="-142" w:firstLine="142"/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14:paraId="154F79C5" w14:textId="77777777" w:rsidR="009D3C0A" w:rsidRPr="009D3C0A" w:rsidRDefault="009D3C0A" w:rsidP="009D3C0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24FF3C21" w14:textId="77777777" w:rsidR="009D3C0A" w:rsidRPr="009D3C0A" w:rsidRDefault="009D3C0A" w:rsidP="009D3C0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EB2955A" w14:textId="77777777" w:rsidR="009D3C0A" w:rsidRPr="009D3C0A" w:rsidRDefault="009D3C0A" w:rsidP="009D3C0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541895F4" w14:textId="77777777" w:rsidR="009D3C0A" w:rsidRPr="009D3C0A" w:rsidRDefault="009D3C0A" w:rsidP="009D3C0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E3DA002" w14:textId="77777777" w:rsidR="009D3C0A" w:rsidRPr="009D3C0A" w:rsidRDefault="009D3C0A" w:rsidP="009D3C0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0B82E39" w14:textId="57923777" w:rsidR="009D3C0A" w:rsidRDefault="009D3C0A" w:rsidP="009D3C0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F66B503" w14:textId="77777777" w:rsidR="006E7589" w:rsidRPr="009D3C0A" w:rsidRDefault="006E7589" w:rsidP="009D3C0A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F8E3A" w14:textId="77777777" w:rsidR="009121CF" w:rsidRPr="009D3C0A" w:rsidRDefault="009121CF" w:rsidP="009121C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D5A401E" w14:textId="77777777" w:rsidR="00C809CB" w:rsidRPr="009D3C0A" w:rsidRDefault="00C809CB" w:rsidP="00C809CB">
      <w:pPr>
        <w:tabs>
          <w:tab w:val="left" w:pos="708"/>
        </w:tabs>
        <w:spacing w:line="246" w:lineRule="auto"/>
        <w:rPr>
          <w:rFonts w:ascii="Times New Roman" w:hAnsi="Times New Roman" w:cs="Times New Roman"/>
          <w:sz w:val="28"/>
          <w:szCs w:val="28"/>
        </w:rPr>
      </w:pPr>
    </w:p>
    <w:p w14:paraId="513060F7" w14:textId="7712F1DA" w:rsidR="00E76EDE" w:rsidRPr="009D3C0A" w:rsidRDefault="00E76EDE" w:rsidP="009D3C0A">
      <w:pPr>
        <w:pStyle w:val="2"/>
        <w:rPr>
          <w:sz w:val="28"/>
          <w:szCs w:val="28"/>
        </w:rPr>
      </w:pPr>
      <w:bookmarkStart w:id="0" w:name="_Toc529283241"/>
      <w:r w:rsidRPr="009D3C0A">
        <w:rPr>
          <w:sz w:val="28"/>
          <w:szCs w:val="28"/>
        </w:rPr>
        <w:lastRenderedPageBreak/>
        <w:t>Общее содержание практики</w:t>
      </w:r>
    </w:p>
    <w:p w14:paraId="5077BF22" w14:textId="77777777" w:rsidR="00E76EDE" w:rsidRPr="009D3C0A" w:rsidRDefault="00E76EDE" w:rsidP="00E76EDE">
      <w:pPr>
        <w:rPr>
          <w:rFonts w:ascii="Times New Roman" w:hAnsi="Times New Roman" w:cs="Times New Roman"/>
          <w:sz w:val="28"/>
          <w:szCs w:val="28"/>
        </w:rPr>
      </w:pPr>
    </w:p>
    <w:p w14:paraId="6A5A986F" w14:textId="6616C944" w:rsidR="00C809CB" w:rsidRPr="009D3C0A" w:rsidRDefault="00C809CB" w:rsidP="009D3C0A">
      <w:pPr>
        <w:pStyle w:val="2"/>
        <w:rPr>
          <w:sz w:val="28"/>
          <w:szCs w:val="28"/>
        </w:rPr>
      </w:pPr>
      <w:r w:rsidRPr="009D3C0A">
        <w:rPr>
          <w:sz w:val="28"/>
          <w:szCs w:val="28"/>
        </w:rPr>
        <w:t>Цели и задачи практики</w:t>
      </w:r>
      <w:bookmarkEnd w:id="0"/>
    </w:p>
    <w:p w14:paraId="3096DCDA" w14:textId="77777777" w:rsidR="00C809CB" w:rsidRPr="009D3C0A" w:rsidRDefault="00C809CB" w:rsidP="00E76EDE">
      <w:pPr>
        <w:rPr>
          <w:rFonts w:ascii="Times New Roman" w:hAnsi="Times New Roman" w:cs="Times New Roman"/>
          <w:sz w:val="28"/>
          <w:szCs w:val="28"/>
        </w:rPr>
      </w:pPr>
    </w:p>
    <w:p w14:paraId="518589AB" w14:textId="423AF354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9D3C0A">
        <w:rPr>
          <w:rFonts w:ascii="Times New Roman" w:hAnsi="Times New Roman" w:cs="Times New Roman"/>
          <w:sz w:val="28"/>
          <w:szCs w:val="28"/>
        </w:rPr>
        <w:t xml:space="preserve"> Творческой практики закрепить профессиональные навыки будущего кинодраматурга непосредственно в подготовительном периоде кинопроизводства, приобрести опыт работы сценаристом над произведениями киноискусст</w:t>
      </w:r>
      <w:r w:rsidR="00C65180" w:rsidRPr="009D3C0A">
        <w:rPr>
          <w:rFonts w:ascii="Times New Roman" w:hAnsi="Times New Roman" w:cs="Times New Roman"/>
          <w:sz w:val="28"/>
          <w:szCs w:val="28"/>
        </w:rPr>
        <w:t>ва, подготовиться к созданию вы</w:t>
      </w:r>
      <w:r w:rsidRPr="009D3C0A">
        <w:rPr>
          <w:rFonts w:ascii="Times New Roman" w:hAnsi="Times New Roman" w:cs="Times New Roman"/>
          <w:sz w:val="28"/>
          <w:szCs w:val="28"/>
        </w:rPr>
        <w:t>пускной квалификационной работе. Творческая практика предназначена для закрепления и углубления основной теоретической подготовки обучающегося профессионального цикла профессиональных компетенций и приобретение им практи</w:t>
      </w:r>
      <w:r w:rsidR="00C65180" w:rsidRPr="009D3C0A">
        <w:rPr>
          <w:rFonts w:ascii="Times New Roman" w:hAnsi="Times New Roman" w:cs="Times New Roman"/>
          <w:sz w:val="28"/>
          <w:szCs w:val="28"/>
        </w:rPr>
        <w:t>ческих навыков в сфере професси</w:t>
      </w:r>
      <w:r w:rsidRPr="009D3C0A">
        <w:rPr>
          <w:rFonts w:ascii="Times New Roman" w:hAnsi="Times New Roman" w:cs="Times New Roman"/>
          <w:sz w:val="28"/>
          <w:szCs w:val="28"/>
        </w:rPr>
        <w:t>ональной деятельности, овладении определенной професси</w:t>
      </w:r>
      <w:r w:rsidR="00C65180" w:rsidRPr="009D3C0A">
        <w:rPr>
          <w:rFonts w:ascii="Times New Roman" w:hAnsi="Times New Roman" w:cs="Times New Roman"/>
          <w:sz w:val="28"/>
          <w:szCs w:val="28"/>
        </w:rPr>
        <w:t>ональной деятельностью и метода</w:t>
      </w:r>
      <w:r w:rsidRPr="009D3C0A">
        <w:rPr>
          <w:rFonts w:ascii="Times New Roman" w:hAnsi="Times New Roman" w:cs="Times New Roman"/>
          <w:sz w:val="28"/>
          <w:szCs w:val="28"/>
        </w:rPr>
        <w:t>ми ее совершенствования; расширение уровня профессионального мастерства, и закрепление достигнутого в процессе всего обучения. Творческая практика направлена на закрепление и углубление опыта самостоятельной профессиональной дея</w:t>
      </w:r>
      <w:r w:rsidR="00C65180" w:rsidRPr="009D3C0A">
        <w:rPr>
          <w:rFonts w:ascii="Times New Roman" w:hAnsi="Times New Roman" w:cs="Times New Roman"/>
          <w:sz w:val="28"/>
          <w:szCs w:val="28"/>
        </w:rPr>
        <w:t>тельности над произведениями ки</w:t>
      </w:r>
      <w:r w:rsidRPr="009D3C0A">
        <w:rPr>
          <w:rFonts w:ascii="Times New Roman" w:hAnsi="Times New Roman" w:cs="Times New Roman"/>
          <w:sz w:val="28"/>
          <w:szCs w:val="28"/>
        </w:rPr>
        <w:t xml:space="preserve">ноискусства. </w:t>
      </w:r>
    </w:p>
    <w:p w14:paraId="0AFF56CA" w14:textId="319F5342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Основное отличие творческой практики от других видов практики – последовательная подготовка к созданию выпускной квалификационной рабо</w:t>
      </w:r>
      <w:r w:rsidR="00C65180" w:rsidRPr="009D3C0A">
        <w:rPr>
          <w:rFonts w:ascii="Times New Roman" w:hAnsi="Times New Roman" w:cs="Times New Roman"/>
          <w:sz w:val="28"/>
          <w:szCs w:val="28"/>
        </w:rPr>
        <w:t>ты. Выпускная работа должна про</w:t>
      </w:r>
      <w:r w:rsidRPr="009D3C0A">
        <w:rPr>
          <w:rFonts w:ascii="Times New Roman" w:hAnsi="Times New Roman" w:cs="Times New Roman"/>
          <w:sz w:val="28"/>
          <w:szCs w:val="28"/>
        </w:rPr>
        <w:t>демонстрировать со своей стороны, видение студентами о</w:t>
      </w:r>
      <w:r w:rsidR="00C65180" w:rsidRPr="009D3C0A">
        <w:rPr>
          <w:rFonts w:ascii="Times New Roman" w:hAnsi="Times New Roman" w:cs="Times New Roman"/>
          <w:sz w:val="28"/>
          <w:szCs w:val="28"/>
        </w:rPr>
        <w:t>бщего поля профессиональной дея</w:t>
      </w:r>
      <w:r w:rsidRPr="009D3C0A">
        <w:rPr>
          <w:rFonts w:ascii="Times New Roman" w:hAnsi="Times New Roman" w:cs="Times New Roman"/>
          <w:sz w:val="28"/>
          <w:szCs w:val="28"/>
        </w:rPr>
        <w:t>тельности, владение современными тенденциями и подхода</w:t>
      </w:r>
      <w:r w:rsidR="00C65180" w:rsidRPr="009D3C0A">
        <w:rPr>
          <w:rFonts w:ascii="Times New Roman" w:hAnsi="Times New Roman" w:cs="Times New Roman"/>
          <w:sz w:val="28"/>
          <w:szCs w:val="28"/>
        </w:rPr>
        <w:t>ми развития кинодраматургии, по</w:t>
      </w:r>
      <w:r w:rsidRPr="009D3C0A">
        <w:rPr>
          <w:rFonts w:ascii="Times New Roman" w:hAnsi="Times New Roman" w:cs="Times New Roman"/>
          <w:sz w:val="28"/>
          <w:szCs w:val="28"/>
        </w:rPr>
        <w:t>нимание специфики отечественного кинопроизводства. Творческая практика, помимо прочего, призвана ознакомить будущих кинодраматургов, с жесткими условиями кинопроизводства, понимания рабочего состояния кинодраматурга, вовлече</w:t>
      </w:r>
      <w:r w:rsidR="00C65180" w:rsidRPr="009D3C0A">
        <w:rPr>
          <w:rFonts w:ascii="Times New Roman" w:hAnsi="Times New Roman" w:cs="Times New Roman"/>
          <w:sz w:val="28"/>
          <w:szCs w:val="28"/>
        </w:rPr>
        <w:t>нного в работу над проектом. Вы</w:t>
      </w:r>
      <w:r w:rsidRPr="009D3C0A">
        <w:rPr>
          <w:rFonts w:ascii="Times New Roman" w:hAnsi="Times New Roman" w:cs="Times New Roman"/>
          <w:sz w:val="28"/>
          <w:szCs w:val="28"/>
        </w:rPr>
        <w:t>пускная квалификационная работа должны отвечать совр</w:t>
      </w:r>
      <w:r w:rsidR="00C65180" w:rsidRPr="009D3C0A">
        <w:rPr>
          <w:rFonts w:ascii="Times New Roman" w:hAnsi="Times New Roman" w:cs="Times New Roman"/>
          <w:sz w:val="28"/>
          <w:szCs w:val="28"/>
        </w:rPr>
        <w:t>еменным тенденциям кинопроизвод</w:t>
      </w:r>
      <w:r w:rsidRPr="009D3C0A">
        <w:rPr>
          <w:rFonts w:ascii="Times New Roman" w:hAnsi="Times New Roman" w:cs="Times New Roman"/>
          <w:sz w:val="28"/>
          <w:szCs w:val="28"/>
        </w:rPr>
        <w:t>ства, быть востребованной на кинорынке, соответствовать</w:t>
      </w:r>
      <w:r w:rsidR="00C65180" w:rsidRPr="009D3C0A">
        <w:rPr>
          <w:rFonts w:ascii="Times New Roman" w:hAnsi="Times New Roman" w:cs="Times New Roman"/>
          <w:sz w:val="28"/>
          <w:szCs w:val="28"/>
        </w:rPr>
        <w:t xml:space="preserve"> реалиям отечественного кинопро</w:t>
      </w:r>
      <w:r w:rsidRPr="009D3C0A">
        <w:rPr>
          <w:rFonts w:ascii="Times New Roman" w:hAnsi="Times New Roman" w:cs="Times New Roman"/>
          <w:sz w:val="28"/>
          <w:szCs w:val="28"/>
        </w:rPr>
        <w:t xml:space="preserve">изводства. Одновременно с прохождением практики, вне зависимости от места прохождения практики, студент пишет Выпускную квалификационную </w:t>
      </w:r>
      <w:r w:rsidR="00C65180" w:rsidRPr="009D3C0A">
        <w:rPr>
          <w:rFonts w:ascii="Times New Roman" w:hAnsi="Times New Roman" w:cs="Times New Roman"/>
          <w:sz w:val="28"/>
          <w:szCs w:val="28"/>
        </w:rPr>
        <w:t>работу – сценарий полнометражно</w:t>
      </w:r>
      <w:r w:rsidRPr="009D3C0A">
        <w:rPr>
          <w:rFonts w:ascii="Times New Roman" w:hAnsi="Times New Roman" w:cs="Times New Roman"/>
          <w:sz w:val="28"/>
          <w:szCs w:val="28"/>
        </w:rPr>
        <w:t xml:space="preserve">го фильма, и занимается поиском потенциальных кинокомпаний для производства фильма. </w:t>
      </w:r>
    </w:p>
    <w:p w14:paraId="00B14BEB" w14:textId="01CB754E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В процессе прохождения практики проходит закрепле</w:t>
      </w:r>
      <w:r w:rsidR="00C65180" w:rsidRPr="009D3C0A">
        <w:rPr>
          <w:rFonts w:ascii="Times New Roman" w:hAnsi="Times New Roman" w:cs="Times New Roman"/>
          <w:sz w:val="28"/>
          <w:szCs w:val="28"/>
        </w:rPr>
        <w:t>ние с формами практической рабо</w:t>
      </w:r>
      <w:r w:rsidRPr="009D3C0A">
        <w:rPr>
          <w:rFonts w:ascii="Times New Roman" w:hAnsi="Times New Roman" w:cs="Times New Roman"/>
          <w:sz w:val="28"/>
          <w:szCs w:val="28"/>
        </w:rPr>
        <w:t>ты будущих кинодраматургов. Студенты самостоятельно из</w:t>
      </w:r>
      <w:r w:rsidR="00C65180" w:rsidRPr="009D3C0A">
        <w:rPr>
          <w:rFonts w:ascii="Times New Roman" w:hAnsi="Times New Roman" w:cs="Times New Roman"/>
          <w:sz w:val="28"/>
          <w:szCs w:val="28"/>
        </w:rPr>
        <w:t>бирают будущее направление рабо</w:t>
      </w:r>
      <w:r w:rsidRPr="009D3C0A">
        <w:rPr>
          <w:rFonts w:ascii="Times New Roman" w:hAnsi="Times New Roman" w:cs="Times New Roman"/>
          <w:sz w:val="28"/>
          <w:szCs w:val="28"/>
        </w:rPr>
        <w:t>ты, и выбирают места прохождения практики: киностуди</w:t>
      </w:r>
      <w:r w:rsidR="00C65180" w:rsidRPr="009D3C0A">
        <w:rPr>
          <w:rFonts w:ascii="Times New Roman" w:hAnsi="Times New Roman" w:cs="Times New Roman"/>
          <w:sz w:val="28"/>
          <w:szCs w:val="28"/>
        </w:rPr>
        <w:t>и, кинокомпании, студии анимаци</w:t>
      </w:r>
      <w:r w:rsidRPr="009D3C0A">
        <w:rPr>
          <w:rFonts w:ascii="Times New Roman" w:hAnsi="Times New Roman" w:cs="Times New Roman"/>
          <w:sz w:val="28"/>
          <w:szCs w:val="28"/>
        </w:rPr>
        <w:t>онного фильма, студии неигрового художественного и научно-популярного фильма; продюсерские компании; производящие телевизионные студии т</w:t>
      </w:r>
      <w:r w:rsidR="00C65180" w:rsidRPr="009D3C0A">
        <w:rPr>
          <w:rFonts w:ascii="Times New Roman" w:hAnsi="Times New Roman" w:cs="Times New Roman"/>
          <w:sz w:val="28"/>
          <w:szCs w:val="28"/>
        </w:rPr>
        <w:t>елевизионных фильмов и телевизи</w:t>
      </w:r>
      <w:r w:rsidRPr="009D3C0A">
        <w:rPr>
          <w:rFonts w:ascii="Times New Roman" w:hAnsi="Times New Roman" w:cs="Times New Roman"/>
          <w:sz w:val="28"/>
          <w:szCs w:val="28"/>
        </w:rPr>
        <w:t>онных программ. Студенты проходят практику в редакционн</w:t>
      </w:r>
      <w:r w:rsidR="00C65180" w:rsidRPr="009D3C0A">
        <w:rPr>
          <w:rFonts w:ascii="Times New Roman" w:hAnsi="Times New Roman" w:cs="Times New Roman"/>
          <w:sz w:val="28"/>
          <w:szCs w:val="28"/>
        </w:rPr>
        <w:t>ых отделах, в коллективе соавто</w:t>
      </w:r>
      <w:r w:rsidRPr="009D3C0A">
        <w:rPr>
          <w:rFonts w:ascii="Times New Roman" w:hAnsi="Times New Roman" w:cs="Times New Roman"/>
          <w:sz w:val="28"/>
          <w:szCs w:val="28"/>
        </w:rPr>
        <w:t xml:space="preserve">ров в работе над произведением драматургии, в съемочный </w:t>
      </w:r>
      <w:r w:rsidR="00C65180" w:rsidRPr="009D3C0A">
        <w:rPr>
          <w:rFonts w:ascii="Times New Roman" w:hAnsi="Times New Roman" w:cs="Times New Roman"/>
          <w:sz w:val="28"/>
          <w:szCs w:val="28"/>
        </w:rPr>
        <w:t>период под руководством: главно</w:t>
      </w:r>
      <w:r w:rsidRPr="009D3C0A">
        <w:rPr>
          <w:rFonts w:ascii="Times New Roman" w:hAnsi="Times New Roman" w:cs="Times New Roman"/>
          <w:sz w:val="28"/>
          <w:szCs w:val="28"/>
        </w:rPr>
        <w:t>го редактора, редактора, автора идеи, режиссера-постановщи</w:t>
      </w:r>
      <w:r w:rsidR="00C65180" w:rsidRPr="009D3C0A">
        <w:rPr>
          <w:rFonts w:ascii="Times New Roman" w:hAnsi="Times New Roman" w:cs="Times New Roman"/>
          <w:sz w:val="28"/>
          <w:szCs w:val="28"/>
        </w:rPr>
        <w:t xml:space="preserve">ка, </w:t>
      </w:r>
      <w:r w:rsidR="00C65180" w:rsidRPr="009D3C0A">
        <w:rPr>
          <w:rFonts w:ascii="Times New Roman" w:hAnsi="Times New Roman" w:cs="Times New Roman"/>
          <w:sz w:val="28"/>
          <w:szCs w:val="28"/>
        </w:rPr>
        <w:lastRenderedPageBreak/>
        <w:t>продюсера проекта и т.д. Ос</w:t>
      </w:r>
      <w:r w:rsidRPr="009D3C0A">
        <w:rPr>
          <w:rFonts w:ascii="Times New Roman" w:hAnsi="Times New Roman" w:cs="Times New Roman"/>
          <w:sz w:val="28"/>
          <w:szCs w:val="28"/>
        </w:rPr>
        <w:t>новным приоритетом является выработка опыта самостоятельной работы, самостоятельному выполнению заданий на высоком профессиональном уровн</w:t>
      </w:r>
      <w:r w:rsidR="00C65180" w:rsidRPr="009D3C0A">
        <w:rPr>
          <w:rFonts w:ascii="Times New Roman" w:hAnsi="Times New Roman" w:cs="Times New Roman"/>
          <w:sz w:val="28"/>
          <w:szCs w:val="28"/>
        </w:rPr>
        <w:t>е, умению самостоятельно воспри</w:t>
      </w:r>
      <w:r w:rsidRPr="009D3C0A">
        <w:rPr>
          <w:rFonts w:ascii="Times New Roman" w:hAnsi="Times New Roman" w:cs="Times New Roman"/>
          <w:sz w:val="28"/>
          <w:szCs w:val="28"/>
        </w:rPr>
        <w:t>нять и проанализировать художественный замысел; четко о</w:t>
      </w:r>
      <w:r w:rsidR="00C65180" w:rsidRPr="009D3C0A">
        <w:rPr>
          <w:rFonts w:ascii="Times New Roman" w:hAnsi="Times New Roman" w:cs="Times New Roman"/>
          <w:sz w:val="28"/>
          <w:szCs w:val="28"/>
        </w:rPr>
        <w:t>бозначить и осмыслить поставлен</w:t>
      </w:r>
      <w:r w:rsidRPr="009D3C0A">
        <w:rPr>
          <w:rFonts w:ascii="Times New Roman" w:hAnsi="Times New Roman" w:cs="Times New Roman"/>
          <w:sz w:val="28"/>
          <w:szCs w:val="28"/>
        </w:rPr>
        <w:t xml:space="preserve">ные перед ним задачи; подчинить свои творческие амбиции единому общему творческому процессу.   </w:t>
      </w:r>
    </w:p>
    <w:p w14:paraId="2CBA2341" w14:textId="07FA4A52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Структура и содержание Творческой практики определяется целями практики:  получение профессиональных умений и навыков  об особенностях ра</w:t>
      </w:r>
      <w:r w:rsidR="00C65180" w:rsidRPr="009D3C0A">
        <w:rPr>
          <w:rFonts w:ascii="Times New Roman" w:hAnsi="Times New Roman" w:cs="Times New Roman"/>
          <w:sz w:val="28"/>
          <w:szCs w:val="28"/>
        </w:rPr>
        <w:t>боты над конкретным произведени</w:t>
      </w:r>
      <w:r w:rsidRPr="009D3C0A">
        <w:rPr>
          <w:rFonts w:ascii="Times New Roman" w:hAnsi="Times New Roman" w:cs="Times New Roman"/>
          <w:sz w:val="28"/>
          <w:szCs w:val="28"/>
        </w:rPr>
        <w:t>ем драматургии в творческом коллективе;  понимание пе</w:t>
      </w:r>
      <w:r w:rsidR="00C65180" w:rsidRPr="009D3C0A">
        <w:rPr>
          <w:rFonts w:ascii="Times New Roman" w:hAnsi="Times New Roman" w:cs="Times New Roman"/>
          <w:sz w:val="28"/>
          <w:szCs w:val="28"/>
        </w:rPr>
        <w:t>риодов кинематографического про</w:t>
      </w:r>
      <w:r w:rsidRPr="009D3C0A">
        <w:rPr>
          <w:rFonts w:ascii="Times New Roman" w:hAnsi="Times New Roman" w:cs="Times New Roman"/>
          <w:sz w:val="28"/>
          <w:szCs w:val="28"/>
        </w:rPr>
        <w:t>цесса: подготовительный, съемочный, монтажно-тониров</w:t>
      </w:r>
      <w:r w:rsidR="00C65180" w:rsidRPr="009D3C0A">
        <w:rPr>
          <w:rFonts w:ascii="Times New Roman" w:hAnsi="Times New Roman" w:cs="Times New Roman"/>
          <w:sz w:val="28"/>
          <w:szCs w:val="28"/>
        </w:rPr>
        <w:t>очный;  понимание функции основ</w:t>
      </w:r>
      <w:r w:rsidRPr="009D3C0A">
        <w:rPr>
          <w:rFonts w:ascii="Times New Roman" w:hAnsi="Times New Roman" w:cs="Times New Roman"/>
          <w:sz w:val="28"/>
          <w:szCs w:val="28"/>
        </w:rPr>
        <w:t xml:space="preserve">ных кинематографических профессий в общей системе кинематографического процесса; принципы синтетичности киноискусства от возникновения </w:t>
      </w:r>
      <w:r w:rsidR="00C65180" w:rsidRPr="009D3C0A">
        <w:rPr>
          <w:rFonts w:ascii="Times New Roman" w:hAnsi="Times New Roman" w:cs="Times New Roman"/>
          <w:sz w:val="28"/>
          <w:szCs w:val="28"/>
        </w:rPr>
        <w:t>замысла до его практического во</w:t>
      </w:r>
      <w:r w:rsidRPr="009D3C0A">
        <w:rPr>
          <w:rFonts w:ascii="Times New Roman" w:hAnsi="Times New Roman" w:cs="Times New Roman"/>
          <w:sz w:val="28"/>
          <w:szCs w:val="28"/>
        </w:rPr>
        <w:t xml:space="preserve">площения на экране;  методику организации аудиовизуального производства и принципами художественно-эстетического построения экранного произведения.  </w:t>
      </w:r>
    </w:p>
    <w:p w14:paraId="7BE746E2" w14:textId="77777777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 w:rsidRPr="009D3C0A">
        <w:rPr>
          <w:rFonts w:ascii="Times New Roman" w:hAnsi="Times New Roman" w:cs="Times New Roman"/>
          <w:sz w:val="28"/>
          <w:szCs w:val="28"/>
        </w:rPr>
        <w:t xml:space="preserve"> Творческой практики являются:</w:t>
      </w:r>
    </w:p>
    <w:p w14:paraId="72974260" w14:textId="77777777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- подготовка к написанию выпускной квалификационной работы;</w:t>
      </w:r>
    </w:p>
    <w:p w14:paraId="2FDA3F42" w14:textId="77777777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- овладение навыками самостоятельной работы над произведением кинодраматургии в профессиональной среде;</w:t>
      </w:r>
    </w:p>
    <w:p w14:paraId="62B98D7B" w14:textId="2D2A1A9B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- ознакомление с реальными условиями кинопроизводс</w:t>
      </w:r>
      <w:r w:rsidR="00C65180" w:rsidRPr="009D3C0A">
        <w:rPr>
          <w:rFonts w:ascii="Times New Roman" w:hAnsi="Times New Roman" w:cs="Times New Roman"/>
          <w:sz w:val="28"/>
          <w:szCs w:val="28"/>
        </w:rPr>
        <w:t>тва и функционирования телевиде</w:t>
      </w:r>
      <w:r w:rsidRPr="009D3C0A">
        <w:rPr>
          <w:rFonts w:ascii="Times New Roman" w:hAnsi="Times New Roman" w:cs="Times New Roman"/>
          <w:sz w:val="28"/>
          <w:szCs w:val="28"/>
        </w:rPr>
        <w:t>ния и других средств массовой информации и т.д.;</w:t>
      </w:r>
    </w:p>
    <w:p w14:paraId="0375A4F8" w14:textId="05FB2403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- понимание востребованности и актуальности выпускной квалификационной работы в современных реалиях кинопроизводства; сложность х</w:t>
      </w:r>
      <w:r w:rsidR="00C65180" w:rsidRPr="009D3C0A">
        <w:rPr>
          <w:rFonts w:ascii="Times New Roman" w:hAnsi="Times New Roman" w:cs="Times New Roman"/>
          <w:sz w:val="28"/>
          <w:szCs w:val="28"/>
        </w:rPr>
        <w:t>удожественно-постановочного пла</w:t>
      </w:r>
      <w:r w:rsidRPr="009D3C0A">
        <w:rPr>
          <w:rFonts w:ascii="Times New Roman" w:hAnsi="Times New Roman" w:cs="Times New Roman"/>
          <w:sz w:val="28"/>
          <w:szCs w:val="28"/>
        </w:rPr>
        <w:t>на;</w:t>
      </w:r>
    </w:p>
    <w:p w14:paraId="5346662E" w14:textId="229A9326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- реализация полученных умений и навыков в общем процессе кинопроизводства: работа в сценарной группе, - разработка поэпизодного плана сц</w:t>
      </w:r>
      <w:r w:rsidR="00C65180" w:rsidRPr="009D3C0A">
        <w:rPr>
          <w:rFonts w:ascii="Times New Roman" w:hAnsi="Times New Roman" w:cs="Times New Roman"/>
          <w:sz w:val="28"/>
          <w:szCs w:val="28"/>
        </w:rPr>
        <w:t>енария, написание диалогов, биб</w:t>
      </w:r>
      <w:r w:rsidRPr="009D3C0A">
        <w:rPr>
          <w:rFonts w:ascii="Times New Roman" w:hAnsi="Times New Roman" w:cs="Times New Roman"/>
          <w:sz w:val="28"/>
          <w:szCs w:val="28"/>
        </w:rPr>
        <w:t>лии персонажей, работа на площадке скрипт-супервайзером, редактором фильма и т.д. приобретение профессиональных навыков работы кинодраматурга;</w:t>
      </w:r>
    </w:p>
    <w:p w14:paraId="4ECAD35E" w14:textId="77777777" w:rsidR="00D76A34" w:rsidRPr="009D3C0A" w:rsidRDefault="00D76A34" w:rsidP="00D76A3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- практическое применение всех полученных профессиональных навыков за весь период обучения;</w:t>
      </w:r>
    </w:p>
    <w:p w14:paraId="5C0F70F2" w14:textId="67F393B6" w:rsidR="006B016E" w:rsidRPr="009D3C0A" w:rsidRDefault="00D76A34" w:rsidP="00D76A34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Основным приоритетом в выборе места прохождения Творческой практики является предоставление возможности самостоятельной работы творческой личности над произведением кинодраматургии.  </w:t>
      </w:r>
    </w:p>
    <w:p w14:paraId="6F466D57" w14:textId="0868ADE6" w:rsidR="00C65180" w:rsidRPr="009D3C0A" w:rsidRDefault="00C65180" w:rsidP="00C65180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«Практика производственная: творческая» является завершающим этапом обучения и проводится после основного освоения обучающимися программ теоретического и практического обучения. «Практика производственная: творческая»  направлена на углубление первоначального практического опыта обучающегося, на развитие общей и профессиональной компетентности, на проверку его готовности к самостоятельной трудовой деятельности, а так-же на подготовку к выполнению выпускной квалификационной работы. «Практика производственная: творческая» по 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значимости представляет собой предварительную подготовку к дипломному проекту – выполнению выпускной квалификационной работы, - написание сценария полнометражного фильма. </w:t>
      </w:r>
    </w:p>
    <w:p w14:paraId="7BDD83B6" w14:textId="30EEC89B" w:rsidR="00C65180" w:rsidRPr="009D3C0A" w:rsidRDefault="00C65180" w:rsidP="00C65180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связи с этой спецификой, задача "Практика производственная: творческая" – реализация полученных умений и навыков в ходе работы над сценарием полнометражного фильма. Местом прохождения практики может являться: киностудии, кинокомпании, студии анимационного фильма, студии неигрового художественного и научно-популярного фильма; производящие студии телевизионных фильмов и т.д. Студенты проходят практику в редакционных отделах, в работе над конкретным произведением драматургии. О своей роли в работе над сценарием студенты пишут в дневнике и отчете практике, а также прилагают части эпизодов, заявки, диалоги и т.п. – формы участия в проекте. Руководитель практики проводит занятия в различных организациях, связанных с кинопроизводством и другими областями литературного и кинематографического творчества: на кино-, теле- и радиостудиях, в киноархивах, редакциях журналов и газет и пр. Студентам рассказывается о специфике производства в той или иной области, демонстрируется весь производственный процесс. В ходе прохождения творческой практики, обучающийся должен научиться: создавать и публиковать произведения кинодраматургии; оказывать сценарные услуги по переработке и адаптации произведения кинодраматур-гии к условиям производства в сфере телевидения, кинематографа и театрального искусства; работать в составе творческого коллектива; разрабатывать задание для кинодраматурга или коллектива авторов; редактировать произведения кинодраматургии, разрабатывать предложения по устранению недостатков произведения кинодраматургии и другое. </w:t>
      </w:r>
    </w:p>
    <w:p w14:paraId="7C12C68A" w14:textId="5E6BEBF2" w:rsidR="00C65180" w:rsidRPr="009D3C0A" w:rsidRDefault="00C65180" w:rsidP="00C65180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Практика по сбору материала для сценария является одной из разновидностей прохождения творческой практики. Практика по сбору материала особенно важна для молодых студентов, поступивших в институт сразу после окончания школы и не имеющих богатого жизненного опыта. Однако и для студентов, уже имеющих профессию, сбор материала имеет большое значение, так как расширяет кругозор и помогает узнать новые для них области жизни, что всегда полезно для кинодраматурга и писателя. Все же, если студент пишет сценарий о той сфере жизни, которая ему хорошо знакома, он может быть с согласия руководителя мастерской освобожден от этого вида работы.</w:t>
      </w:r>
    </w:p>
    <w:p w14:paraId="79CAAC69" w14:textId="36B93A37" w:rsidR="006B016E" w:rsidRPr="009D3C0A" w:rsidRDefault="006B016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AFB1ECD" w14:textId="77777777" w:rsidR="00D76A34" w:rsidRPr="009D3C0A" w:rsidRDefault="00D76A34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300909B" w14:textId="667B2067" w:rsidR="006B016E" w:rsidRPr="009D3C0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Руководство практикой</w:t>
      </w:r>
    </w:p>
    <w:p w14:paraId="27B87E4D" w14:textId="77777777" w:rsidR="006B016E" w:rsidRPr="009D3C0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руководства практикой, проводимой в вузе, назначается руководитель практики от вуза из числа лиц, относящихся к профессорско-преподавательскому составу данной организации. Для руководства практикой, проводимой в профильной организации, назначаются руководитель практики из числа лиц, относящихся к профессорско-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преподавательскому составу организации, организующей проведение практики (руководитель практики от организации), и руководитель практики от профильной организации.</w:t>
      </w:r>
    </w:p>
    <w:p w14:paraId="6BD20A57" w14:textId="77777777" w:rsidR="006B016E" w:rsidRPr="009D3C0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практики от организации: составляет рабочий график (план) проведения практики; разрабатывает индивидуальные задания для обучающихся, выполняемые в период практики; участвует в распределении обучающихся по рабочим местам и видам работ в организации; осуществляет контроль за соблюдением сроков проведения практики и соответствием ее содержания требованиям, установленным ОПОП ВО;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 оценивает результаты прохождения практики обучающимися.</w:t>
      </w:r>
    </w:p>
    <w:p w14:paraId="73E3988C" w14:textId="77777777" w:rsidR="006B016E" w:rsidRPr="009D3C0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практики от профильной организации: согласовывает индивидуальные задания, содержание и планируемые результаты практики; предоставляет рабочие места обучающимся; обеспечивает безопасные условия прохождения практики обучающимся, отвечающие санитарным правилам и требованиям охраны труда;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14:paraId="7D603741" w14:textId="77777777" w:rsidR="006B016E" w:rsidRPr="009D3C0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14:paraId="6F34B751" w14:textId="77777777" w:rsidR="006B016E" w:rsidRPr="009D3C0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14:paraId="54697E42" w14:textId="77777777" w:rsidR="006B016E" w:rsidRPr="009D3C0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14:paraId="13CBEF6C" w14:textId="6E1D901A" w:rsidR="006B016E" w:rsidRPr="009D3C0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41A4B6A6" w14:textId="402CF1B8" w:rsidR="00C65180" w:rsidRPr="009D3C0A" w:rsidRDefault="00C65180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54CCDFE" w14:textId="7C1708B8" w:rsidR="00C809CB" w:rsidRPr="009D3C0A" w:rsidRDefault="00C809CB" w:rsidP="00E76EDE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AB66CBD" w14:textId="77777777" w:rsidR="005E4165" w:rsidRPr="009D3C0A" w:rsidRDefault="005E4165" w:rsidP="00E76EDE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E874A29" w14:textId="0160BFC0" w:rsidR="00C809CB" w:rsidRPr="009D3C0A" w:rsidRDefault="00C809CB" w:rsidP="009D3C0A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1" w:name="_Hlk505181591"/>
      <w:r w:rsidRPr="009D3C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Права и обязанности студента-практиканта  </w:t>
      </w:r>
    </w:p>
    <w:p w14:paraId="499465B4" w14:textId="77777777" w:rsidR="005E4165" w:rsidRPr="009D3C0A" w:rsidRDefault="005E4165" w:rsidP="005E4165">
      <w:pPr>
        <w:pStyle w:val="a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734EC47" w14:textId="77777777" w:rsidR="00C809CB" w:rsidRPr="009D3C0A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практику допускаются студенты, полностью выполнившие учебный план теоретического обучения. Инструктаж для студентов перед началом 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практики является важным организационным мероприятием, так как от него зависит чёткость начала и окончания практики, выполнение программы практики, дисциплина студентов и отношение студентов к данному виду учебного процесса. Инструктаж для студентов проводят преподаватели-руководители, ответственные за практику.</w:t>
      </w:r>
    </w:p>
    <w:p w14:paraId="14590A0E" w14:textId="77777777" w:rsidR="00C809CB" w:rsidRPr="009D3C0A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До выхода на практику студент обязан: уточнить у руководителя практики от кафедры место и сроки проведения практики; предоставить на выпускающую кафедру письменное заявление о прохождении практики в конкретной организации; изучить рабочую программу практики и методические рекомендации; явиться на организационное собрание кафедры по вопросу проведения практики.</w:t>
      </w:r>
    </w:p>
    <w:p w14:paraId="36E37FA5" w14:textId="77777777" w:rsidR="00C809CB" w:rsidRPr="009D3C0A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студентов устанавливается режим работы, обязательный для тех структурных подразделений организации, где он проходит практику. Продолжительность рабочего дня для студентов при прохождении практики в организациях, учреждениях и на предприятиях составляет для студентов в возрасте от 16 до 18 лет не более 35 часов в неделю (ст. 92 ТК РФ), в возрасте от 18 лет и старше не более 40 часов в неделю (ст. 91 ТК РФ). </w:t>
      </w:r>
    </w:p>
    <w:p w14:paraId="50A4BE7F" w14:textId="77777777" w:rsidR="00C809CB" w:rsidRPr="009D3C0A" w:rsidRDefault="00C809CB" w:rsidP="00E76ED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Студент-практикант 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имеет право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5B2CFB02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получать консультацию по всем вопросам, касающимся практики, у руководителей от базы практики и института;</w:t>
      </w:r>
    </w:p>
    <w:p w14:paraId="67A652A4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пользоваться имеющимися в институте и профильной организации информационными, методическими и материально-техническими ресурсами в зависимости от специфики и вида практики.</w:t>
      </w:r>
    </w:p>
    <w:p w14:paraId="72BD5263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Студент-практикант 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обязан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640EA6FC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соблюдать требования охраны труда и пожарной безопасности;</w:t>
      </w:r>
    </w:p>
    <w:p w14:paraId="2128F7AD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подчиняться правилам внутреннего трудового распорядка организации - базы практики;</w:t>
      </w:r>
    </w:p>
    <w:p w14:paraId="3BB2716E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выполнять в полном объеме все задания и требования программы практики;</w:t>
      </w:r>
    </w:p>
    <w:p w14:paraId="47B64AAC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вести дневник практики с указанием перечня проделанной работы (данные о сроках и характере выполненных работ);</w:t>
      </w:r>
    </w:p>
    <w:p w14:paraId="375B8DCA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предоставлять руководителю практики от института отчет по установленной в программе практике форме.</w:t>
      </w:r>
    </w:p>
    <w:p w14:paraId="4E5B4809" w14:textId="122DDA24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Отсутствие студента-практиканта на закрепленном рабочем месте считается прогулом. Если прогулы составляют более 30% рабочего времени, </w:t>
      </w:r>
      <w:r w:rsidR="00237BF8"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творческая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практика студенту не засчитывается.</w:t>
      </w:r>
    </w:p>
    <w:p w14:paraId="1EE77051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невыполнения предъявляемых требований студент-практикант может быть отстранен от прохождения практики. Студент, отстраненный от практики или работа которого на практике признана неудовлетворительной, считается не выполнившим учебный план данного семестра. </w:t>
      </w:r>
    </w:p>
    <w:p w14:paraId="2FCC8E3F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Нарушением дисциплины и невыполнением учебного плана считается несвоевременная сдача студентами документации по практике. К таким 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студентам применяются меры взыскания (не допускаются к сессии, посещению занятий, отчисляются из института).</w:t>
      </w:r>
    </w:p>
    <w:p w14:paraId="5579D0EA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Студенты, не выполнившие программу практики, получившие отрицательный отзыв о работе или неудовлетворительную оценку при защите отчета отчисляются из института за академическую неуспеваемость. По решению декана факультета студентам может назначаться повторное прохождение практики в рамках регламента учебной деятельности.</w:t>
      </w:r>
    </w:p>
    <w:p w14:paraId="3D508C88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уважительной причины студенты, не получившие зачет по практике, направляются на повторное прохождение практики.</w:t>
      </w:r>
    </w:p>
    <w:bookmarkEnd w:id="1"/>
    <w:p w14:paraId="4E7895CF" w14:textId="77777777" w:rsidR="00C809CB" w:rsidRPr="009D3C0A" w:rsidRDefault="00C809CB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3FCCB77" w14:textId="18BEAE00" w:rsidR="0076624E" w:rsidRPr="009D3C0A" w:rsidRDefault="0076624E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02AA5F7" w14:textId="17C86D67" w:rsidR="00C65180" w:rsidRPr="009D3C0A" w:rsidRDefault="00C65180" w:rsidP="009D3C0A">
      <w:pPr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b/>
          <w:sz w:val="28"/>
          <w:szCs w:val="28"/>
        </w:rPr>
        <w:t>Место и время проведения творческой практики (стационарной)</w:t>
      </w:r>
    </w:p>
    <w:p w14:paraId="3F2DCCC6" w14:textId="5236660F" w:rsidR="00C65180" w:rsidRPr="009D3C0A" w:rsidRDefault="00C65180" w:rsidP="00C651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bCs/>
          <w:iCs/>
          <w:sz w:val="28"/>
          <w:szCs w:val="28"/>
        </w:rPr>
        <w:t xml:space="preserve">Б2.О.02.02(П) Творческая практика </w:t>
      </w:r>
      <w:r w:rsidRPr="009D3C0A">
        <w:rPr>
          <w:rFonts w:ascii="Times New Roman" w:hAnsi="Times New Roman" w:cs="Times New Roman"/>
          <w:sz w:val="28"/>
          <w:szCs w:val="28"/>
        </w:rPr>
        <w:t>проводится в сторонних организациях (киностудиях, кинокомпаниях, телевизионных каналах, компаниях, специализирующихся на производстве телевизионного контента, организациях средств массовой информации) или в учебной телевизионной студии, в лабораториях вуза, обладающих необходимым кадровым и научно-техническим потенциалом. Вопрос о целесообразности выбора места, времени и способа прохождения практики решается руководителями (кураторами) мастерских как преподавателями, ближе всех знающими студентов. Как показывает опыт предыдущих лет, на этой стадии обучения студентов нередко зачисляют на время практики в штат или принимают в качестве внештатных сотрудников на телевизионные и киностудии. Студенты работают на различных каналах телевидения, радио, в театрах и журналах фактически на равных правах с членами коллектива этих организаций.</w:t>
      </w:r>
    </w:p>
    <w:p w14:paraId="5B158BD0" w14:textId="77777777" w:rsidR="00C65180" w:rsidRPr="009D3C0A" w:rsidRDefault="00C65180" w:rsidP="00C651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Практика по сбору материала может проводиться как с отрывом от учебы, если студент  командируется  в  другой  город  или  если  график  его  работы  невозможно совместить с расписанием занятий, так и без отрыва, если он может посещать объект своей практики в свободное от аудиторных занятий время. Для прохождения практики по сбору материала, студенты, согласно рекомендации руководителя мастерской, по ходатайству института направляются в различные регионы или организации, чтобы получить максимум информации (либо живых наблюдений, либо архивных и иконографических сведений) для наиболее плодотворного воплощения своего замысла выпускной квалификационной работы. </w:t>
      </w:r>
    </w:p>
    <w:p w14:paraId="6625E1FB" w14:textId="4D7F657E" w:rsidR="00C65180" w:rsidRPr="009D3C0A" w:rsidRDefault="00C65180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B6561C0" w14:textId="398E4B93" w:rsidR="00C65180" w:rsidRPr="009D3C0A" w:rsidRDefault="00C65180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2F61920" w14:textId="77777777" w:rsidR="00C65180" w:rsidRPr="009D3C0A" w:rsidRDefault="00C65180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00E8B4F" w14:textId="19069900" w:rsidR="00C809CB" w:rsidRPr="009D3C0A" w:rsidRDefault="00C809CB" w:rsidP="00E76EDE">
      <w:pPr>
        <w:rPr>
          <w:rFonts w:ascii="Times New Roman" w:hAnsi="Times New Roman" w:cs="Times New Roman"/>
          <w:b/>
          <w:sz w:val="28"/>
          <w:szCs w:val="28"/>
        </w:rPr>
      </w:pPr>
      <w:r w:rsidRPr="009D3C0A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9D3C0A">
        <w:rPr>
          <w:rFonts w:ascii="Times New Roman" w:hAnsi="Times New Roman" w:cs="Times New Roman"/>
          <w:b/>
          <w:sz w:val="28"/>
          <w:szCs w:val="28"/>
        </w:rPr>
        <w:t>ормы отчетности по разделам практики</w:t>
      </w:r>
    </w:p>
    <w:p w14:paraId="449EE987" w14:textId="77777777" w:rsidR="00E76EDE" w:rsidRPr="009D3C0A" w:rsidRDefault="00E76EDE" w:rsidP="00E76E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0336BC" w14:textId="77777777" w:rsidR="00C809CB" w:rsidRPr="009D3C0A" w:rsidRDefault="00C809CB" w:rsidP="00E76EDE">
      <w:pPr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Форма отчетности по итогам практики проводится на основании оформленного в соответствии с установленными требованиями письменного </w:t>
      </w:r>
      <w:r w:rsidRPr="009D3C0A">
        <w:rPr>
          <w:rFonts w:ascii="Times New Roman" w:hAnsi="Times New Roman" w:cs="Times New Roman"/>
          <w:sz w:val="28"/>
          <w:szCs w:val="28"/>
        </w:rPr>
        <w:lastRenderedPageBreak/>
        <w:t xml:space="preserve">отчета и отзыва руководителя практики от предприятия. Письменный отчет включает в себя: </w:t>
      </w:r>
    </w:p>
    <w:p w14:paraId="7B578663" w14:textId="77777777" w:rsidR="00C809CB" w:rsidRPr="009D3C0A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Письмо-направление на практику (при наличии) либо копия договора с организации о прохождении практики, </w:t>
      </w:r>
    </w:p>
    <w:p w14:paraId="67CB77BA" w14:textId="77777777" w:rsidR="00C809CB" w:rsidRPr="009D3C0A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Индивидуальное задание на весь период прохождения практики, утвержденное руководителем практики от организации, </w:t>
      </w:r>
    </w:p>
    <w:p w14:paraId="03BD0CD7" w14:textId="77777777" w:rsidR="00C809CB" w:rsidRPr="009D3C0A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Отзыв-характеристика руководителя практики от образовательной организации,</w:t>
      </w:r>
    </w:p>
    <w:p w14:paraId="06A247A9" w14:textId="77777777" w:rsidR="00C809CB" w:rsidRPr="009D3C0A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Отзыв-характеристика от руководителя практики места прохождения практики, </w:t>
      </w:r>
    </w:p>
    <w:p w14:paraId="1AA3D0AD" w14:textId="77777777" w:rsidR="00C809CB" w:rsidRPr="009D3C0A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Рабочий график  прохождения практики, </w:t>
      </w:r>
    </w:p>
    <w:p w14:paraId="19892BC1" w14:textId="77777777" w:rsidR="00C809CB" w:rsidRPr="009D3C0A" w:rsidRDefault="00C809CB" w:rsidP="00E76EDE">
      <w:pPr>
        <w:numPr>
          <w:ilvl w:val="0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Отчет о  прохождении практики.</w:t>
      </w:r>
    </w:p>
    <w:p w14:paraId="3E6059B7" w14:textId="77777777" w:rsidR="00C809CB" w:rsidRPr="009D3C0A" w:rsidRDefault="00C809CB" w:rsidP="00E76EDE">
      <w:pPr>
        <w:rPr>
          <w:rFonts w:ascii="Times New Roman" w:hAnsi="Times New Roman" w:cs="Times New Roman"/>
          <w:iCs/>
          <w:sz w:val="28"/>
          <w:szCs w:val="28"/>
        </w:rPr>
      </w:pPr>
      <w:r w:rsidRPr="009D3C0A">
        <w:rPr>
          <w:rFonts w:ascii="Times New Roman" w:hAnsi="Times New Roman" w:cs="Times New Roman"/>
          <w:iCs/>
          <w:sz w:val="28"/>
          <w:szCs w:val="28"/>
        </w:rPr>
        <w:t>Содержание отчета зависит от выбранного места прохождения практики, специфику творческо-производственного процесса и теми задачами, которые ставятся перед студентом руководителем практики от образовательной организации.</w:t>
      </w:r>
    </w:p>
    <w:p w14:paraId="115E89B7" w14:textId="77777777" w:rsidR="00C809CB" w:rsidRPr="009D3C0A" w:rsidRDefault="00C809CB" w:rsidP="00E76EDE">
      <w:pPr>
        <w:rPr>
          <w:rFonts w:ascii="Times New Roman" w:hAnsi="Times New Roman" w:cs="Times New Roman"/>
          <w:i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 отчетности по результатам прохождения практики формируются из дневника – календарного плана выполнения заданий и характеристики практиканта, подписанных руководителем, представляющим базу практики, а также письменного отчета.</w:t>
      </w:r>
    </w:p>
    <w:p w14:paraId="72D5E8DA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 представляется в следующей последовательности: </w:t>
      </w:r>
    </w:p>
    <w:p w14:paraId="1352D5F4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титульный лист;</w:t>
      </w:r>
    </w:p>
    <w:p w14:paraId="6BE6B4B3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дневник-календарный план;</w:t>
      </w:r>
    </w:p>
    <w:p w14:paraId="0CAF26AD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содержание отчета;</w:t>
      </w:r>
    </w:p>
    <w:p w14:paraId="366B60D6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характеристика руководителя от базы практики  с указанием должностных обязанностей, выполненных заданий, знаний, навыков, умений и личных качеств практикантов;</w:t>
      </w:r>
    </w:p>
    <w:p w14:paraId="506ECF1A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приложения, включающие в себя тексты выполненных заданий. </w:t>
      </w:r>
    </w:p>
    <w:p w14:paraId="3D8ED150" w14:textId="77777777" w:rsidR="00C809CB" w:rsidRPr="009D3C0A" w:rsidRDefault="00C809CB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B00AF26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дневника по практике</w:t>
      </w:r>
    </w:p>
    <w:p w14:paraId="544C0A6A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Студенты при прохождении учебной практики обязаны вести дневник по установленной форме. В дневник записывается календарный план прохождения практики (в соответствии с содержанием практики и индивидуальным заданием). В дальнейшем в дневник записываются все реально выполняемые студентом виды работ. </w:t>
      </w:r>
    </w:p>
    <w:p w14:paraId="04385489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343E164" w14:textId="24167EB6" w:rsidR="00C809CB" w:rsidRPr="009D3C0A" w:rsidRDefault="00E76EDE" w:rsidP="00E76EDE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отчета</w:t>
      </w:r>
    </w:p>
    <w:p w14:paraId="6D12D438" w14:textId="77777777" w:rsidR="00E76EDE" w:rsidRPr="009D3C0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Студенты при прохождении учебной практики обязаны вести дневник по установленной форме. В дневник записывается календарный план прохождения практики (в соответствии с содержанием практики и индивидуальным заданием). В дальнейшем в дневник записываются все реально выполняемые студентом виды работ. Записи делаются каждый день. По окончании периода практики студент подает дневник на подпись руководителю практики от организации.</w:t>
      </w:r>
    </w:p>
    <w:p w14:paraId="0664536C" w14:textId="77777777" w:rsidR="00E76EDE" w:rsidRPr="009D3C0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Результаты практики студент обобщает в виде письменного отчета.</w:t>
      </w:r>
    </w:p>
    <w:p w14:paraId="51E0F913" w14:textId="77777777" w:rsidR="00E76EDE" w:rsidRPr="009D3C0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отчете должно быть отражены: </w:t>
      </w:r>
    </w:p>
    <w:p w14:paraId="3EC03980" w14:textId="77777777" w:rsidR="00E76EDE" w:rsidRPr="009D3C0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вид практики;</w:t>
      </w:r>
    </w:p>
    <w:p w14:paraId="6F6AB70B" w14:textId="77777777" w:rsidR="00E76EDE" w:rsidRPr="009D3C0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сроки прохождения практики;</w:t>
      </w:r>
    </w:p>
    <w:p w14:paraId="6BFD0F23" w14:textId="77777777" w:rsidR="00E76EDE" w:rsidRPr="009D3C0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руководитель практики института.</w:t>
      </w:r>
    </w:p>
    <w:p w14:paraId="663AB284" w14:textId="77777777" w:rsidR="00E76EDE" w:rsidRPr="009D3C0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Так же отчет включает материалы, отражающие общие сведения о базе практики и выполненную практикантом работу. Основой отчета являются самостоятельно выполняемые работы студентом в соответствии с программой практики. В отчете описывается методы и способы выполнения заданий, приводятся краткие выводы о результатах практики, предлагаются рекомендации по улучшению эффективности деятельности предприятия. В качестве иллюстраций к проделанной работе прилагаются тексты выполненных заданий.</w:t>
      </w:r>
    </w:p>
    <w:p w14:paraId="72C543AA" w14:textId="5C616354" w:rsidR="00E76EDE" w:rsidRPr="009D3C0A" w:rsidRDefault="00E76EDE" w:rsidP="00E76ED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77F93F9" w14:textId="36A7D6D0" w:rsidR="00E76EDE" w:rsidRPr="009D3C0A" w:rsidRDefault="00E76EDE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Правила оформления документов (рекомендательные)</w:t>
      </w:r>
    </w:p>
    <w:p w14:paraId="545C8B9A" w14:textId="77777777" w:rsidR="00E76EDE" w:rsidRPr="009D3C0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Изложение материалов в отчете должно быть последовательно, лаконично, логически связано. Отчет выполняется на компьютере одной стороне листа А-4. Отчет состоит из двух частей: основной и приложений. Основная часть и приложения к отчету нумеруются сплошной нумерацией. Титульный лист не нумеруется. На последнем листе отчета студент ставит свою подпись и дату окончания работы над отчетом. Титульный лист отчета оформляется по единой форме.</w:t>
      </w:r>
    </w:p>
    <w:p w14:paraId="7D646C1B" w14:textId="77777777" w:rsidR="00E76EDE" w:rsidRPr="009D3C0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Текст оформляется в соответствии с требованиями делопроизводства, печатается через 1,5 интервала. Сверху страницы делается отступ примерно 20 мм, слева – 25 мм, справа 15 мм, снизу 20 мм. Абзацные отступы должны быть равны 5 знакам.</w:t>
      </w:r>
    </w:p>
    <w:p w14:paraId="10944DDC" w14:textId="77777777" w:rsidR="00E76EDE" w:rsidRPr="009D3C0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Нумерация страниц должна быть сквозной. Номер проставляется арабскими цифрами в нижнем правом углу страницы. </w:t>
      </w:r>
    </w:p>
    <w:p w14:paraId="247BA2C0" w14:textId="77777777" w:rsidR="00E76EDE" w:rsidRPr="009D3C0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Текст должен быть разделен на разделы и подразделы (заголовки 1-го и 2-го уровней), в случае необходимости – пункты, подпункты (заголовки 3-го и 4-го уровней). Все заголовки иерархически нумеруются. Номер помещается перед названием, после каждой группы цифр ставится точка. В конце заголовка точка не ставится. </w:t>
      </w:r>
    </w:p>
    <w:p w14:paraId="361F7193" w14:textId="77777777" w:rsidR="00E76EDE" w:rsidRPr="009D3C0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Заголовки одного уровня оформляются одинаково по всему тексту. Каждый раздел (заголовок 1-го уровня) следует начинать с новой страницы. Заголовок 1-го уровня следует располагать в середине строки и набирать прописными буквами. Заголовки 2-го уровня и ниже следует начинать с абзацного отступа и печатать с прописной буквы. Переносы в заголовках не допускаются.</w:t>
      </w:r>
    </w:p>
    <w:p w14:paraId="6F54D55D" w14:textId="77777777" w:rsidR="00E76EDE" w:rsidRPr="009D3C0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Заголовки следует отделять от окружающего текста промежутком размером не менее чем в 15 мм снизу и 30 мм сверху. Подчеркивание заголовков не допускается. </w:t>
      </w:r>
    </w:p>
    <w:p w14:paraId="248A3D22" w14:textId="77777777" w:rsidR="00E76EDE" w:rsidRPr="009D3C0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компьютерном наборе основной текст следует набирать шрифтом Times New Roman с обычным начертанием. Заголовки 1-го и 2-го уровней 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следует набирать с полужирным начертанием, заголовки 3-го и 4-го уровней – обычным. Названия рисунков и таблиц рекомендуется набирать 12 шрифтом с полужирным начертанием. Размер абзацного отступа составляет 5 знаков. </w:t>
      </w:r>
    </w:p>
    <w:p w14:paraId="1F2C7D16" w14:textId="77777777" w:rsidR="00E76EDE" w:rsidRPr="009D3C0A" w:rsidRDefault="00E76EDE" w:rsidP="00E76ED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82934C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B38913E" w14:textId="468A1C1E" w:rsidR="00C809CB" w:rsidRPr="009D3C0A" w:rsidRDefault="00C809CB" w:rsidP="009D3C0A">
      <w:pPr>
        <w:tabs>
          <w:tab w:val="right" w:leader="underscore" w:pos="8505"/>
        </w:tabs>
        <w:rPr>
          <w:rFonts w:ascii="Times New Roman" w:hAnsi="Times New Roman" w:cs="Times New Roman"/>
          <w:b/>
          <w:sz w:val="28"/>
          <w:szCs w:val="28"/>
        </w:rPr>
      </w:pPr>
      <w:r w:rsidRPr="009D3C0A">
        <w:rPr>
          <w:rFonts w:ascii="Times New Roman" w:hAnsi="Times New Roman" w:cs="Times New Roman"/>
          <w:b/>
          <w:sz w:val="28"/>
          <w:szCs w:val="28"/>
        </w:rPr>
        <w:t>Защита практики</w:t>
      </w:r>
    </w:p>
    <w:p w14:paraId="163A6967" w14:textId="77777777" w:rsidR="005E4165" w:rsidRPr="009D3C0A" w:rsidRDefault="005E4165" w:rsidP="005E4165">
      <w:pPr>
        <w:tabs>
          <w:tab w:val="right" w:leader="underscore" w:pos="8505"/>
        </w:tabs>
        <w:rPr>
          <w:rFonts w:ascii="Times New Roman" w:hAnsi="Times New Roman" w:cs="Times New Roman"/>
          <w:b/>
          <w:sz w:val="28"/>
          <w:szCs w:val="28"/>
        </w:rPr>
      </w:pPr>
    </w:p>
    <w:p w14:paraId="6428ACCC" w14:textId="77777777" w:rsidR="00C809CB" w:rsidRPr="009D3C0A" w:rsidRDefault="00C809CB" w:rsidP="00E76EDE">
      <w:pPr>
        <w:tabs>
          <w:tab w:val="right" w:leader="underscore" w:pos="850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Защита учебной практики проходит на круглом столе в присутствии комиссии по защите практики из числа педагогов кафедры, руководителей практики на местах. Также на защите практики могут присутствовать студенты других курсов</w:t>
      </w:r>
      <w:r w:rsidRPr="009D3C0A">
        <w:rPr>
          <w:rFonts w:ascii="Times New Roman" w:hAnsi="Times New Roman" w:cs="Times New Roman"/>
          <w:b/>
          <w:sz w:val="28"/>
          <w:szCs w:val="28"/>
        </w:rPr>
        <w:t>.</w:t>
      </w:r>
      <w:r w:rsidRPr="009D3C0A">
        <w:rPr>
          <w:rFonts w:ascii="Times New Roman" w:hAnsi="Times New Roman" w:cs="Times New Roman"/>
          <w:sz w:val="28"/>
          <w:szCs w:val="28"/>
        </w:rPr>
        <w:t xml:space="preserve"> На круглом столе заслушиваются устные отчеты студентов о прохождении ими учебной практики. К защите практики допускаются студенты, своевременно и в полном объеме выполнившие задания практики и в указанные сроки предоставившие всю отчетную документацию (характеристику с базы практики, индивидуальный отчет о практике).</w:t>
      </w:r>
    </w:p>
    <w:p w14:paraId="0779ED92" w14:textId="77777777" w:rsidR="00C809CB" w:rsidRPr="009D3C0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ab/>
        <w:t>Защита практики включает устный публичный отчет студента-практиканта по итогам проделанной работы, ответы на вопросы членов комиссии, выступления членов комиссии, демонстрацию наглядного материала.</w:t>
      </w:r>
    </w:p>
    <w:p w14:paraId="6B9BBD3F" w14:textId="77777777" w:rsidR="00C809CB" w:rsidRPr="009D3C0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ab/>
        <w:t>Устный отчет студента о практике включает:</w:t>
      </w:r>
    </w:p>
    <w:p w14:paraId="50B81777" w14:textId="77777777" w:rsidR="00C809CB" w:rsidRPr="009D3C0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ab/>
        <w:t>– раскрытие цели и задач практики;</w:t>
      </w:r>
    </w:p>
    <w:p w14:paraId="41691A8E" w14:textId="77777777" w:rsidR="00C809CB" w:rsidRPr="009D3C0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ab/>
        <w:t>– общая характеристика базы практики и подразделений (рабочих мест), в которых работал практикант;</w:t>
      </w:r>
    </w:p>
    <w:p w14:paraId="782C89C2" w14:textId="77777777" w:rsidR="00C809CB" w:rsidRPr="009D3C0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ab/>
        <w:t>– обоснование выводов и предложений по содержанию и организации</w:t>
      </w:r>
    </w:p>
    <w:p w14:paraId="5FADBEF3" w14:textId="77777777" w:rsidR="00C809CB" w:rsidRPr="009D3C0A" w:rsidRDefault="00C809CB" w:rsidP="00E76EDE">
      <w:pPr>
        <w:tabs>
          <w:tab w:val="right" w:leader="underscore" w:pos="85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практики, совершенствованию программы практики.</w:t>
      </w:r>
    </w:p>
    <w:p w14:paraId="27836AA3" w14:textId="77777777" w:rsidR="00C809CB" w:rsidRPr="009D3C0A" w:rsidRDefault="00C809CB" w:rsidP="00E76EDE">
      <w:pPr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6368FB" w14:textId="1D7260CB" w:rsidR="00C809CB" w:rsidRPr="009D3C0A" w:rsidRDefault="00C809CB" w:rsidP="005E4165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При оценке итогов работы студента на практике, учитываются содержание и правильность оформления студентом дневника и отчета по практике, отзывы руководителей практики от организации - места прохождения практики и кафедры, качество ответов на вопросы в ходе защиты отчета.</w:t>
      </w:r>
    </w:p>
    <w:p w14:paraId="43BF1643" w14:textId="77777777" w:rsidR="00C809CB" w:rsidRPr="009D3C0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Критерии дифференцированной оценки по итогам учебной практики: </w:t>
      </w:r>
    </w:p>
    <w:p w14:paraId="14C5E135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«отлично» выставляется, если: </w:t>
      </w:r>
    </w:p>
    <w:p w14:paraId="065D7211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объем программы практики выполнен полностью;</w:t>
      </w:r>
    </w:p>
    <w:p w14:paraId="49EDB86A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документы оформлены правильно и полно;</w:t>
      </w:r>
    </w:p>
    <w:p w14:paraId="3FC883DD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высокой оценке работы практиканта;</w:t>
      </w:r>
    </w:p>
    <w:p w14:paraId="0A778876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даны уверенные и правильные ответы на заданные во время защиты практики вопросы, в том числе,  профессионально и грамотно освещаются вопросы по исполнению должностных обязанностей и знанию нормативных </w:t>
      </w: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актов, регламентирующих деятельность учреждений и организаций, где проходила практика;</w:t>
      </w:r>
    </w:p>
    <w:p w14:paraId="26BABBCF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64C3BCBA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приложены авторские материалы.</w:t>
      </w:r>
    </w:p>
    <w:p w14:paraId="442C252E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«хорошо» выставляется, если:</w:t>
      </w:r>
    </w:p>
    <w:p w14:paraId="6C9B27FB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объем программы практики выполнен полностью;</w:t>
      </w:r>
    </w:p>
    <w:p w14:paraId="1759B2F6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оформление документов имеет небольшие недочеты;</w:t>
      </w:r>
    </w:p>
    <w:p w14:paraId="673334B2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высокой/хорошей оценке работы практиканта;</w:t>
      </w:r>
    </w:p>
    <w:p w14:paraId="32798CBF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во время защиты практики на заданные основные вопросы даны уверенные и правильные ответы, на отдельные вопросы даны нечеткие и неконкретные ответы;</w:t>
      </w:r>
    </w:p>
    <w:p w14:paraId="7C194D6E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71BC7130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приложены авторские материалы.</w:t>
      </w:r>
    </w:p>
    <w:p w14:paraId="654F44EF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«удовлетворительно» выставляется, если:</w:t>
      </w:r>
    </w:p>
    <w:p w14:paraId="2D146077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объем программы практики выполнен полностью;</w:t>
      </w:r>
    </w:p>
    <w:p w14:paraId="01C56E54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оформление документов имеет существенные недочеты;</w:t>
      </w:r>
    </w:p>
    <w:p w14:paraId="0E264FBB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в оформлении отчета прослеживается небрежность;</w:t>
      </w:r>
    </w:p>
    <w:p w14:paraId="6ECD69C9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положительной оценке работы практиканта;</w:t>
      </w:r>
    </w:p>
    <w:p w14:paraId="59604558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во время защиты практики на заданные основные и уточняющие вопросы не всегда даются уверенные и правильные ответы, на отдельные вопросы даны нечеткие и неконкретные ответы;</w:t>
      </w:r>
    </w:p>
    <w:p w14:paraId="5D512E96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0E7526BB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приложено недостаточное количество авторских материалов;</w:t>
      </w:r>
    </w:p>
    <w:p w14:paraId="3F5B9F89" w14:textId="77777777" w:rsidR="00C809CB" w:rsidRPr="009D3C0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– нарушены сроки сдачи отчета.</w:t>
      </w:r>
      <w:bookmarkStart w:id="2" w:name="_Hlk505181949"/>
      <w:bookmarkEnd w:id="2"/>
    </w:p>
    <w:p w14:paraId="4A76CEC0" w14:textId="77777777" w:rsidR="002172D4" w:rsidRPr="009D3C0A" w:rsidRDefault="002172D4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DD2149" w14:textId="77777777" w:rsidR="00C65180" w:rsidRPr="009D3C0A" w:rsidRDefault="00C65180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BA2544A" w14:textId="77777777" w:rsidR="00C65180" w:rsidRPr="009D3C0A" w:rsidRDefault="00C65180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FD386D1" w14:textId="77777777" w:rsidR="00C65180" w:rsidRPr="009D3C0A" w:rsidRDefault="00C65180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C9A2752" w14:textId="2D284B53" w:rsidR="00C65180" w:rsidRPr="009D3C0A" w:rsidRDefault="00C65180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DDE7D13" w14:textId="5B713E82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277DDC4" w14:textId="6B836831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B40FE49" w14:textId="7768124E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E9327BB" w14:textId="1E681245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9192BF" w14:textId="00B76D47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7E7DFA3" w14:textId="357B3573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2BE5BD3" w14:textId="6BD5841E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93A6443" w14:textId="502557CC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3A617E2" w14:textId="55EF0CB8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EC7E3F5" w14:textId="6581042B" w:rsidR="009D3C0A" w:rsidRPr="009D3C0A" w:rsidRDefault="009D3C0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361CBED" w14:textId="77777777" w:rsidR="00C65180" w:rsidRPr="009D3C0A" w:rsidRDefault="00C65180" w:rsidP="009D3C0A">
      <w:pPr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87455A7" w14:textId="06E2BC63" w:rsidR="00C809CB" w:rsidRPr="009D3C0A" w:rsidRDefault="00C809CB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</w:t>
      </w:r>
      <w:r w:rsidRPr="009D3C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ПРИЛОЖЕНИЕ 1. </w:t>
      </w:r>
    </w:p>
    <w:p w14:paraId="1206A184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Титульный лист. Образец.</w:t>
      </w:r>
    </w:p>
    <w:p w14:paraId="748AD6A1" w14:textId="59F124C3" w:rsidR="00C809CB" w:rsidRPr="009D3C0A" w:rsidRDefault="00C809CB" w:rsidP="00E76EDE">
      <w:pPr>
        <w:spacing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D58CC90" w14:textId="77777777" w:rsidR="00C809CB" w:rsidRPr="009D3C0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Федеральное государственное бюджетное образовательное </w:t>
      </w:r>
    </w:p>
    <w:p w14:paraId="22AC5D59" w14:textId="77777777" w:rsidR="00C809CB" w:rsidRPr="009D3C0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>учреждение высшего образования</w:t>
      </w:r>
    </w:p>
    <w:p w14:paraId="4985D92D" w14:textId="77777777" w:rsidR="00C809CB" w:rsidRPr="009D3C0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МОСКОВСКИЙ ГОСУДАРСТВЕННЫЙ ИНСТИТУТ КУЛЬТУРЫ </w:t>
      </w:r>
    </w:p>
    <w:p w14:paraId="2EE975E1" w14:textId="77777777" w:rsidR="00C809CB" w:rsidRPr="009D3C0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5C0D1B" w14:textId="77777777" w:rsidR="00C809CB" w:rsidRPr="009D3C0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>Факультет МАИС</w:t>
      </w:r>
    </w:p>
    <w:p w14:paraId="7D8472D5" w14:textId="77777777" w:rsidR="009D3C0A" w:rsidRPr="009D3C0A" w:rsidRDefault="009D3C0A" w:rsidP="009D3C0A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>Кафедра теле-, кино- и фотоискусств</w:t>
      </w:r>
    </w:p>
    <w:p w14:paraId="5B2E350F" w14:textId="77777777" w:rsidR="00C809CB" w:rsidRPr="009D3C0A" w:rsidRDefault="00C809CB" w:rsidP="00C809CB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FE9328" w14:textId="77777777" w:rsidR="00E76EDE" w:rsidRPr="009D3C0A" w:rsidRDefault="00E76EDE" w:rsidP="00C809CB">
      <w:pP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6B659B1" w14:textId="53A7F8FF" w:rsidR="00C809CB" w:rsidRPr="009D3C0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Отчет</w:t>
      </w:r>
    </w:p>
    <w:p w14:paraId="6C9B9B96" w14:textId="24A23905" w:rsidR="00C809CB" w:rsidRPr="009D3C0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</w:t>
      </w:r>
      <w:r w:rsidR="00747BE4" w:rsidRPr="009D3C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производственной</w:t>
      </w:r>
      <w:r w:rsidRPr="009D3C0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практике</w:t>
      </w:r>
    </w:p>
    <w:p w14:paraId="28ACC3DA" w14:textId="77777777" w:rsidR="00C809CB" w:rsidRPr="009D3C0A" w:rsidRDefault="00C809CB" w:rsidP="00C809CB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6E24D81" w14:textId="77777777" w:rsidR="00C809CB" w:rsidRPr="009D3C0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2C3F008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>Выполнил</w:t>
      </w:r>
    </w:p>
    <w:p w14:paraId="21DC3627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>Студент ___ курса, группа____</w:t>
      </w:r>
    </w:p>
    <w:p w14:paraId="18164871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>Иванов Иван</w:t>
      </w:r>
    </w:p>
    <w:p w14:paraId="29E5DB76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1117C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>Место прохождения практики:</w:t>
      </w:r>
    </w:p>
    <w:p w14:paraId="79A8B728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3C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</w:t>
      </w:r>
    </w:p>
    <w:p w14:paraId="58877623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 прохождения практики:</w:t>
      </w:r>
    </w:p>
    <w:p w14:paraId="5DD8DC6E" w14:textId="7254F525" w:rsidR="00C809CB" w:rsidRPr="009D3C0A" w:rsidRDefault="00C809CB" w:rsidP="00E76ED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8D43AC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6A03E9" w14:textId="77777777" w:rsidR="00C809CB" w:rsidRPr="009D3C0A" w:rsidRDefault="00C809CB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color w:val="000000"/>
          <w:sz w:val="28"/>
          <w:szCs w:val="28"/>
        </w:rPr>
        <w:t>Химки</w:t>
      </w:r>
    </w:p>
    <w:p w14:paraId="2724E719" w14:textId="0E685B8F" w:rsidR="00C809CB" w:rsidRPr="006E7589" w:rsidRDefault="00C809CB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9D3C0A" w:rsidRPr="006E758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6E758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0914D8DE" w14:textId="7FD07358" w:rsidR="009D3C0A" w:rsidRPr="006E7589" w:rsidRDefault="009D3C0A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AE5E7BC" w14:textId="53384EF5" w:rsidR="009D3C0A" w:rsidRPr="006E7589" w:rsidRDefault="009D3C0A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239E9C4" w14:textId="77777777" w:rsidR="009D3C0A" w:rsidRPr="006E7589" w:rsidRDefault="009D3C0A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9F58A49" w14:textId="2439DC91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3" w:name="_Hlk505180281"/>
    </w:p>
    <w:p w14:paraId="1BC6F474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ПРИЛОЖЕНИЕ 2. </w:t>
      </w:r>
    </w:p>
    <w:bookmarkEnd w:id="3"/>
    <w:p w14:paraId="3A9CC921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Дневник практики. Образец.</w:t>
      </w:r>
    </w:p>
    <w:p w14:paraId="2BDCB94D" w14:textId="77777777" w:rsidR="00C809CB" w:rsidRPr="009D3C0A" w:rsidRDefault="00C809CB" w:rsidP="00C809CB">
      <w:pPr>
        <w:spacing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DBD8F4C" w14:textId="77777777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057" w:tblpY="-585"/>
        <w:tblW w:w="104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5953"/>
        <w:gridCol w:w="1370"/>
        <w:gridCol w:w="2126"/>
      </w:tblGrid>
      <w:tr w:rsidR="00C809CB" w:rsidRPr="009D3C0A" w14:paraId="5F7F620A" w14:textId="77777777" w:rsidTr="006C472F">
        <w:tc>
          <w:tcPr>
            <w:tcW w:w="1033" w:type="dxa"/>
            <w:shd w:val="clear" w:color="auto" w:fill="FFFFFF"/>
            <w:vAlign w:val="center"/>
          </w:tcPr>
          <w:p w14:paraId="7C2F25A8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37C49013" w14:textId="186A214C" w:rsidR="00C809CB" w:rsidRPr="009D3C0A" w:rsidRDefault="00747BE4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Производственная</w:t>
            </w:r>
            <w:r w:rsidR="00C809CB"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практика </w:t>
            </w:r>
          </w:p>
          <w:p w14:paraId="0AD7EE11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Виды работ на практике, включая </w:t>
            </w:r>
          </w:p>
          <w:p w14:paraId="18D4A864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самостоятельную работу студентов 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314CD03B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</w:t>
            </w:r>
          </w:p>
          <w:p w14:paraId="6ADD4158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емкость</w:t>
            </w:r>
          </w:p>
          <w:p w14:paraId="4520CBF9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(в часах)</w:t>
            </w:r>
          </w:p>
        </w:tc>
        <w:tc>
          <w:tcPr>
            <w:tcW w:w="2126" w:type="dxa"/>
            <w:shd w:val="clear" w:color="auto" w:fill="FFFFFF"/>
          </w:tcPr>
          <w:p w14:paraId="163DE4CE" w14:textId="77777777" w:rsidR="00C809CB" w:rsidRPr="009D3C0A" w:rsidRDefault="00C809CB" w:rsidP="00C809CB">
            <w:pPr>
              <w:shd w:val="clear" w:color="auto" w:fill="FFFFFF"/>
              <w:ind w:left="-757" w:firstLine="15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Отметка о    выполнении</w:t>
            </w:r>
          </w:p>
        </w:tc>
      </w:tr>
      <w:tr w:rsidR="00C809CB" w:rsidRPr="009D3C0A" w14:paraId="110B8767" w14:textId="77777777" w:rsidTr="006C472F">
        <w:tc>
          <w:tcPr>
            <w:tcW w:w="1033" w:type="dxa"/>
            <w:shd w:val="clear" w:color="auto" w:fill="FFFFFF"/>
            <w:vAlign w:val="center"/>
          </w:tcPr>
          <w:p w14:paraId="34E1041B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auto" w:fill="FFFFFF"/>
          </w:tcPr>
          <w:p w14:paraId="37675DEB" w14:textId="77777777" w:rsidR="00C809CB" w:rsidRPr="009D3C0A" w:rsidRDefault="00C809CB" w:rsidP="00C809CB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138ADF9C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FFFFFF"/>
          </w:tcPr>
          <w:p w14:paraId="51B111FA" w14:textId="77777777" w:rsidR="00C809CB" w:rsidRPr="009D3C0A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C809CB" w:rsidRPr="009D3C0A" w14:paraId="2E85D899" w14:textId="77777777" w:rsidTr="006C472F">
        <w:tc>
          <w:tcPr>
            <w:tcW w:w="1033" w:type="dxa"/>
            <w:shd w:val="clear" w:color="auto" w:fill="FFFFFF"/>
            <w:vAlign w:val="center"/>
          </w:tcPr>
          <w:p w14:paraId="02563D42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4178C15A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Встреча с руководителем практики. Определение целей, обязанностей практиканта, знакомство с базой практики, инструктаж по технике безопасности.</w:t>
            </w: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09E7243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699259A4" w14:textId="77777777" w:rsidR="00C809CB" w:rsidRPr="009D3C0A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9D3C0A" w14:paraId="2FEEE25F" w14:textId="77777777" w:rsidTr="006C472F">
        <w:tc>
          <w:tcPr>
            <w:tcW w:w="1033" w:type="dxa"/>
            <w:shd w:val="clear" w:color="auto" w:fill="FFFFFF"/>
            <w:vAlign w:val="center"/>
          </w:tcPr>
          <w:p w14:paraId="5FD32E43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43A2A186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>Обзорная экскурсия с целью общего знакомства с вузом (1 семестр).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11B5BB5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219A1A47" w14:textId="77777777" w:rsidR="00C809CB" w:rsidRPr="009D3C0A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9D3C0A" w14:paraId="28F2838B" w14:textId="77777777" w:rsidTr="006C472F">
        <w:tc>
          <w:tcPr>
            <w:tcW w:w="1033" w:type="dxa"/>
            <w:shd w:val="clear" w:color="auto" w:fill="FFFFFF"/>
            <w:vAlign w:val="center"/>
          </w:tcPr>
          <w:p w14:paraId="7A6F2269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1488166D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индивидуальных заданий.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3D105E0" w14:textId="77777777" w:rsidR="00C809CB" w:rsidRPr="009D3C0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44DB37A5" w14:textId="77777777" w:rsidR="00C809CB" w:rsidRPr="009D3C0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9D3C0A" w14:paraId="3D103A16" w14:textId="77777777" w:rsidTr="006C472F">
        <w:tc>
          <w:tcPr>
            <w:tcW w:w="1033" w:type="dxa"/>
            <w:shd w:val="clear" w:color="auto" w:fill="FFFFFF"/>
            <w:vAlign w:val="center"/>
          </w:tcPr>
          <w:p w14:paraId="7AAD33B9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61A6444E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индивидуальных заданий.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297472B" w14:textId="77777777" w:rsidR="00C809CB" w:rsidRPr="009D3C0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40920680" w14:textId="77777777" w:rsidR="00C809CB" w:rsidRPr="009D3C0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9D3C0A" w14:paraId="67CF8E76" w14:textId="77777777" w:rsidTr="006C472F">
        <w:tc>
          <w:tcPr>
            <w:tcW w:w="1033" w:type="dxa"/>
            <w:shd w:val="clear" w:color="auto" w:fill="FFFFFF"/>
            <w:vAlign w:val="center"/>
          </w:tcPr>
          <w:p w14:paraId="329132D0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075720B8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индивидуального задания.</w:t>
            </w:r>
          </w:p>
          <w:p w14:paraId="348EED70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6A37BD2C" w14:textId="77777777" w:rsidR="00C809CB" w:rsidRPr="009D3C0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776138DE" w14:textId="77777777" w:rsidR="00C809CB" w:rsidRPr="009D3C0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9D3C0A" w14:paraId="1FDAEC29" w14:textId="77777777" w:rsidTr="006C472F">
        <w:tc>
          <w:tcPr>
            <w:tcW w:w="1033" w:type="dxa"/>
            <w:shd w:val="clear" w:color="auto" w:fill="FFFFFF"/>
            <w:vAlign w:val="center"/>
          </w:tcPr>
          <w:p w14:paraId="209941C6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327D1AE7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Заключительное собрание по итогам практики.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047DDED2" w14:textId="77777777" w:rsidR="00C809CB" w:rsidRPr="009D3C0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6BD9DC07" w14:textId="77777777" w:rsidR="00C809CB" w:rsidRPr="009D3C0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9D3C0A" w14:paraId="3E1A50C9" w14:textId="77777777" w:rsidTr="006C472F">
        <w:tc>
          <w:tcPr>
            <w:tcW w:w="1033" w:type="dxa"/>
            <w:shd w:val="clear" w:color="auto" w:fill="FFFFFF"/>
            <w:vAlign w:val="center"/>
          </w:tcPr>
          <w:p w14:paraId="2CA29EDD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75B54013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Завершение оформления документов учебной практики.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5681728" w14:textId="77777777" w:rsidR="00C809CB" w:rsidRPr="009D3C0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454D35EB" w14:textId="77777777" w:rsidR="00C809CB" w:rsidRPr="009D3C0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9D3C0A" w14:paraId="6736C1C6" w14:textId="77777777" w:rsidTr="006C472F">
        <w:tc>
          <w:tcPr>
            <w:tcW w:w="1033" w:type="dxa"/>
            <w:shd w:val="clear" w:color="auto" w:fill="FFFFFF"/>
            <w:vAlign w:val="center"/>
          </w:tcPr>
          <w:p w14:paraId="129A15C0" w14:textId="77777777" w:rsidR="00C809CB" w:rsidRPr="009D3C0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3C411B5A" w14:textId="77777777" w:rsidR="00C809CB" w:rsidRPr="009D3C0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3C0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28C312CE" w14:textId="77777777" w:rsidR="00C809CB" w:rsidRPr="009D3C0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5EB52AC5" w14:textId="77777777" w:rsidR="00C809CB" w:rsidRPr="009D3C0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AB4AC96" w14:textId="77777777" w:rsidR="00C809CB" w:rsidRPr="009D3C0A" w:rsidRDefault="00C809CB" w:rsidP="00C809CB">
      <w:pPr>
        <w:ind w:left="-567"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Руководитель практики </w:t>
      </w:r>
      <w:r w:rsidRPr="009D3C0A">
        <w:rPr>
          <w:rFonts w:ascii="Times New Roman" w:eastAsia="Times New Roman" w:hAnsi="Times New Roman" w:cs="Times New Roman"/>
          <w:sz w:val="28"/>
          <w:szCs w:val="28"/>
        </w:rPr>
        <w:t>Петров Петр Петрович____________________</w:t>
      </w:r>
    </w:p>
    <w:p w14:paraId="404DC04C" w14:textId="77777777" w:rsidR="00C809CB" w:rsidRPr="009D3C0A" w:rsidRDefault="00C809CB" w:rsidP="00C809C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sz w:val="28"/>
          <w:szCs w:val="28"/>
        </w:rPr>
        <w:t>Подпись</w:t>
      </w:r>
      <w:r w:rsidRPr="009D3C0A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1D6FA3B" w14:textId="4ABA4FF2" w:rsidR="00C809CB" w:rsidRPr="009D3C0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D3C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ПРИЛОЖЕНИЕ </w:t>
      </w:r>
      <w:r w:rsidR="005E4165" w:rsidRPr="009D3C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9D3C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</w:p>
    <w:p w14:paraId="2F4A5C03" w14:textId="77777777" w:rsidR="00C809CB" w:rsidRPr="009D3C0A" w:rsidRDefault="00C809CB" w:rsidP="00C809CB">
      <w:pPr>
        <w:ind w:firstLine="54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 отчета по практике</w:t>
      </w:r>
    </w:p>
    <w:p w14:paraId="52B8A9DF" w14:textId="77777777" w:rsidR="00C809CB" w:rsidRPr="009D3C0A" w:rsidRDefault="00C809CB" w:rsidP="00C809CB">
      <w:pPr>
        <w:ind w:firstLine="54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59A522" w14:textId="77777777" w:rsidR="00C809CB" w:rsidRPr="009D3C0A" w:rsidRDefault="00C809CB" w:rsidP="00C809C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D3C0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Отчет по практике</w:t>
      </w:r>
    </w:p>
    <w:p w14:paraId="3720CA04" w14:textId="77777777" w:rsidR="00C809CB" w:rsidRPr="009D3C0A" w:rsidRDefault="00C809CB" w:rsidP="00C809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F2CBEC" w14:textId="77777777" w:rsidR="00C809CB" w:rsidRPr="009D3C0A" w:rsidRDefault="00C809CB" w:rsidP="00C809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862016" w14:textId="77777777" w:rsidR="00C809CB" w:rsidRPr="009D3C0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вид практики;</w:t>
      </w:r>
      <w:r w:rsidRPr="009D3C0A">
        <w:rPr>
          <w:rFonts w:ascii="Times New Roman" w:eastAsia="Times New Roman" w:hAnsi="Times New Roman" w:cs="Times New Roman"/>
          <w:sz w:val="28"/>
          <w:szCs w:val="28"/>
        </w:rPr>
        <w:t xml:space="preserve"> цели и задачи практики;</w:t>
      </w:r>
    </w:p>
    <w:p w14:paraId="5489AF80" w14:textId="77777777" w:rsidR="00C809CB" w:rsidRPr="009D3C0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сроки прохождения практики;</w:t>
      </w:r>
    </w:p>
    <w:p w14:paraId="411EB497" w14:textId="77777777" w:rsidR="00C809CB" w:rsidRPr="009D3C0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руководитель практики института;</w:t>
      </w:r>
    </w:p>
    <w:p w14:paraId="5202DEB2" w14:textId="77777777" w:rsidR="00C809CB" w:rsidRPr="009D3C0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-материалы, отражающие общие сведения о базе практики;</w:t>
      </w:r>
    </w:p>
    <w:p w14:paraId="53262456" w14:textId="77777777" w:rsidR="00C809CB" w:rsidRPr="009D3C0A" w:rsidRDefault="00C809CB" w:rsidP="00C809CB">
      <w:pPr>
        <w:ind w:left="-567" w:firstLine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-выполненная практикантом работа, например,</w:t>
      </w:r>
    </w:p>
    <w:p w14:paraId="794CD0A1" w14:textId="77777777" w:rsidR="00C809CB" w:rsidRPr="009D3C0A" w:rsidRDefault="00C809CB" w:rsidP="00C809C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67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b/>
          <w:i/>
          <w:sz w:val="28"/>
          <w:szCs w:val="28"/>
        </w:rPr>
        <w:t>Выполнение заданий руководителя</w:t>
      </w:r>
    </w:p>
    <w:p w14:paraId="12ECA514" w14:textId="77777777" w:rsidR="00C809CB" w:rsidRPr="009D3C0A" w:rsidRDefault="00C809CB" w:rsidP="00C809C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i/>
          <w:sz w:val="28"/>
          <w:szCs w:val="28"/>
        </w:rPr>
        <w:t>За время прохождения практики мы должны закрепить навыки по следующим позициям:</w:t>
      </w:r>
    </w:p>
    <w:p w14:paraId="708C6FAC" w14:textId="3C0E66D8" w:rsidR="00E76EDE" w:rsidRPr="009D3C0A" w:rsidRDefault="00E76EDE" w:rsidP="00E76ED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i/>
          <w:sz w:val="28"/>
          <w:szCs w:val="28"/>
        </w:rPr>
        <w:t>Знакомство с формами сценарных записей, рабочими материала: синопсисами, заявками, поэпизодными сценариями;</w:t>
      </w:r>
    </w:p>
    <w:p w14:paraId="152B2B7C" w14:textId="718E2145" w:rsidR="00C809CB" w:rsidRPr="009D3C0A" w:rsidRDefault="00C809CB" w:rsidP="00C809C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i/>
          <w:sz w:val="28"/>
          <w:szCs w:val="28"/>
        </w:rPr>
        <w:t>Составление индивидуального план-графика прохождения практики и согласование его с руководителем практики;</w:t>
      </w:r>
    </w:p>
    <w:p w14:paraId="749F3C83" w14:textId="44BAD3C7" w:rsidR="00E76EDE" w:rsidRPr="009D3C0A" w:rsidRDefault="00E76EDE" w:rsidP="00C809C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i/>
          <w:sz w:val="28"/>
          <w:szCs w:val="28"/>
        </w:rPr>
        <w:t>Получения материала для редакторской работы;</w:t>
      </w:r>
    </w:p>
    <w:p w14:paraId="342FE80C" w14:textId="77777777" w:rsidR="00C809CB" w:rsidRPr="009D3C0A" w:rsidRDefault="00C809CB" w:rsidP="00C809C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i/>
          <w:sz w:val="28"/>
          <w:szCs w:val="28"/>
        </w:rPr>
        <w:t>Фиксирование в дневнике практики всего объема проделанной работы;</w:t>
      </w:r>
    </w:p>
    <w:p w14:paraId="2CE5F073" w14:textId="77777777" w:rsidR="00C809CB" w:rsidRPr="009D3C0A" w:rsidRDefault="00C809CB" w:rsidP="00C809C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окончании практики - предоставление полного отчета о результатах работы и характеристики за подписью руководителя практики.</w:t>
      </w:r>
    </w:p>
    <w:p w14:paraId="0C462853" w14:textId="77777777" w:rsidR="00C809CB" w:rsidRPr="009D3C0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описание методов и способов выполнения заданий;</w:t>
      </w:r>
    </w:p>
    <w:p w14:paraId="7A85A2A2" w14:textId="77777777" w:rsidR="00C809CB" w:rsidRPr="009D3C0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краткие выводы о результатах практики;</w:t>
      </w:r>
    </w:p>
    <w:p w14:paraId="73BD20AD" w14:textId="77777777" w:rsidR="00C809CB" w:rsidRPr="009D3C0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рекомендации по улучшению эффективности деятельности;</w:t>
      </w:r>
    </w:p>
    <w:p w14:paraId="399B888E" w14:textId="1C3ED75E" w:rsidR="00C809CB" w:rsidRPr="009D3C0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>- в качестве иллюстраций к проделанной работ</w:t>
      </w:r>
      <w:r w:rsidR="00E76EDE" w:rsidRPr="009D3C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 прилагаются тексты проделанной работы. </w:t>
      </w:r>
    </w:p>
    <w:p w14:paraId="1ED2853B" w14:textId="77777777" w:rsidR="00C809CB" w:rsidRPr="009D3C0A" w:rsidRDefault="00C809CB" w:rsidP="00C809C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D4DF384" w14:textId="77777777" w:rsidR="00C809CB" w:rsidRPr="009D3C0A" w:rsidRDefault="00C809CB" w:rsidP="00C809CB">
      <w:pPr>
        <w:spacing w:after="160" w:line="276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151790" w14:textId="77777777" w:rsidR="00C809CB" w:rsidRPr="009D3C0A" w:rsidRDefault="00C809CB" w:rsidP="002172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9831E3" w14:textId="5DCB74C7" w:rsidR="00AF47C1" w:rsidRPr="009D3C0A" w:rsidRDefault="00AF47C1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4BD24E" w14:textId="24A61D4D" w:rsidR="00E76EDE" w:rsidRPr="009D3C0A" w:rsidRDefault="00E76E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BEDA75" w14:textId="6AB9BAE7" w:rsidR="00E76EDE" w:rsidRPr="009D3C0A" w:rsidRDefault="00E76E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441DE9" w14:textId="77777777" w:rsidR="00E76EDE" w:rsidRPr="009D3C0A" w:rsidRDefault="00E76E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13C7AB" w14:textId="28E17C7A" w:rsidR="00AF47C1" w:rsidRPr="009D3C0A" w:rsidRDefault="00AF47C1" w:rsidP="00AF47C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14:paraId="6D71192D" w14:textId="6CACFF4E" w:rsidR="009D3C0A" w:rsidRPr="009D3C0A" w:rsidRDefault="009D3C0A" w:rsidP="00AF47C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14:paraId="13085E90" w14:textId="77777777" w:rsidR="009D3C0A" w:rsidRPr="009D3C0A" w:rsidRDefault="009D3C0A" w:rsidP="00AF47C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14:paraId="7C37C20A" w14:textId="77777777" w:rsidR="009D3C0A" w:rsidRPr="009D3C0A" w:rsidRDefault="009D3C0A" w:rsidP="009D3C0A">
      <w:pPr>
        <w:keepNext/>
        <w:keepLines/>
        <w:spacing w:before="240" w:after="60"/>
        <w:ind w:left="360"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4" w:name="_Toc528600546"/>
      <w:r w:rsidRPr="009D3C0A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lastRenderedPageBreak/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4"/>
    </w:p>
    <w:p w14:paraId="7197AA80" w14:textId="7D334930" w:rsidR="00AF47C1" w:rsidRPr="009D3C0A" w:rsidRDefault="00AF47C1" w:rsidP="00AF47C1"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9C5CC65" w14:textId="77777777" w:rsidR="009D3C0A" w:rsidRPr="009D3C0A" w:rsidRDefault="009D3C0A" w:rsidP="009D3C0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D3C0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Перечень основной литературы: </w:t>
      </w:r>
    </w:p>
    <w:p w14:paraId="043EE8F4" w14:textId="77777777" w:rsidR="009D3C0A" w:rsidRPr="009D3C0A" w:rsidRDefault="009D3C0A" w:rsidP="009D3C0A">
      <w:pPr>
        <w:pStyle w:val="Standard"/>
        <w:numPr>
          <w:ilvl w:val="0"/>
          <w:numId w:val="12"/>
        </w:numPr>
        <w:spacing w:line="360" w:lineRule="auto"/>
        <w:ind w:right="463"/>
        <w:rPr>
          <w:color w:val="000000" w:themeColor="text1"/>
          <w:sz w:val="28"/>
          <w:szCs w:val="28"/>
        </w:rPr>
      </w:pPr>
      <w:r w:rsidRPr="009D3C0A">
        <w:rPr>
          <w:color w:val="000000" w:themeColor="text1"/>
          <w:sz w:val="28"/>
          <w:szCs w:val="28"/>
        </w:rPr>
        <w:t xml:space="preserve">Дымова, И.А. Редактирование текстов массовой коммуникации [Электронный ресурс] : учеб. пособие / И. А. Дымова ; Дымова И.А. - Оренбург : Оренбургский государственный университет, 2012. - 191 c </w:t>
      </w:r>
    </w:p>
    <w:p w14:paraId="7C7B9D32" w14:textId="77777777" w:rsidR="009D3C0A" w:rsidRPr="009D3C0A" w:rsidRDefault="009D3C0A" w:rsidP="009D3C0A">
      <w:pPr>
        <w:pStyle w:val="Standard"/>
        <w:numPr>
          <w:ilvl w:val="0"/>
          <w:numId w:val="12"/>
        </w:numPr>
        <w:spacing w:line="360" w:lineRule="auto"/>
        <w:ind w:right="463"/>
        <w:rPr>
          <w:color w:val="000000" w:themeColor="text1"/>
          <w:sz w:val="28"/>
          <w:szCs w:val="28"/>
        </w:rPr>
      </w:pPr>
      <w:r w:rsidRPr="009D3C0A">
        <w:rPr>
          <w:color w:val="000000" w:themeColor="text1"/>
          <w:sz w:val="28"/>
          <w:szCs w:val="28"/>
        </w:rPr>
        <w:t>Маршак, М. И. От кадра - к сюжету фильма. (Сценарий   фильма) : Учеб.-метод. пособие / Моск. гос. ун-т культуры. - М., 1996. - 46с. - Библиогр.: с.46.</w:t>
      </w:r>
    </w:p>
    <w:p w14:paraId="2D4A8F16" w14:textId="77777777" w:rsidR="009D3C0A" w:rsidRPr="009D3C0A" w:rsidRDefault="009D3C0A" w:rsidP="009D3C0A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3C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Фрейлих, С. И. Теория кино: От Эйзенштейна до Тарковского : учебник / С. И. Фрейлих. — 9-е изд. — Москва : Академический Проект, 2020. — 512 с. — ISBN 978-5-8291-2649-0. — Текст : электронный // Лань : электронно-библиотечная система. — URL: </w:t>
      </w:r>
      <w:hyperlink r:id="rId7" w:history="1">
        <w:r w:rsidRPr="009D3C0A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https://e.lanbook.com/book/132318</w:t>
        </w:r>
      </w:hyperlink>
    </w:p>
    <w:p w14:paraId="206005A7" w14:textId="77777777" w:rsidR="009D3C0A" w:rsidRPr="009D3C0A" w:rsidRDefault="009D3C0A" w:rsidP="009D3C0A">
      <w:pPr>
        <w:ind w:left="96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C59629" w14:textId="77777777" w:rsidR="009D3C0A" w:rsidRPr="009D3C0A" w:rsidRDefault="009D3C0A" w:rsidP="009D3C0A">
      <w:pPr>
        <w:rPr>
          <w:rFonts w:ascii="Times New Roman" w:hAnsi="Times New Roman" w:cs="Times New Roman"/>
          <w:sz w:val="28"/>
          <w:szCs w:val="28"/>
        </w:rPr>
      </w:pPr>
    </w:p>
    <w:p w14:paraId="1D1E691B" w14:textId="77777777" w:rsidR="009D3C0A" w:rsidRPr="009D3C0A" w:rsidRDefault="009D3C0A" w:rsidP="009D3C0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D3C0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Перечень дополнительной литературы: </w:t>
      </w:r>
    </w:p>
    <w:p w14:paraId="32B2EBDA" w14:textId="77777777" w:rsidR="009D3C0A" w:rsidRPr="009D3C0A" w:rsidRDefault="009D3C0A" w:rsidP="009D3C0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50EE922" w14:textId="77777777" w:rsidR="009D3C0A" w:rsidRPr="009D3C0A" w:rsidRDefault="009D3C0A" w:rsidP="009D3C0A">
      <w:pPr>
        <w:widowControl w:val="0"/>
        <w:numPr>
          <w:ilvl w:val="0"/>
          <w:numId w:val="5"/>
        </w:numPr>
        <w:tabs>
          <w:tab w:val="left" w:pos="1080"/>
        </w:tabs>
        <w:snapToGri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C0A">
        <w:rPr>
          <w:rFonts w:ascii="Times New Roman" w:hAnsi="Times New Roman" w:cs="Times New Roman"/>
          <w:color w:val="000000"/>
          <w:sz w:val="28"/>
          <w:szCs w:val="28"/>
        </w:rPr>
        <w:t xml:space="preserve">Арабов, Ю. Кино и теория восприятия: уч. пособие / Ю. Арабов. — М.: ВГИК, 2003. — 106 с. </w:t>
      </w:r>
    </w:p>
    <w:p w14:paraId="78127625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sz w:val="28"/>
          <w:szCs w:val="28"/>
        </w:rPr>
        <w:t>Борисова, Елена Георгиевна. Стилистика и литературное редактирование. [Электронный ресурс] : Учебник и практикум / Елена Георгиевна ; Борисова Е.Г., Геймбух Е.Ю. - М. : Издательство Юрайт, 2016. – 275 с.</w:t>
      </w:r>
    </w:p>
    <w:p w14:paraId="774B5D81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sz w:val="28"/>
          <w:szCs w:val="28"/>
        </w:rPr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 w14:paraId="214F05A4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9D3C0A">
        <w:rPr>
          <w:sz w:val="28"/>
          <w:szCs w:val="28"/>
        </w:rPr>
        <w:t>Гейтс Р. Управление производством кино- и видеофильмов. - М.:ГИТР, 2005.</w:t>
      </w:r>
    </w:p>
    <w:p w14:paraId="6F982E15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9D3C0A">
        <w:rPr>
          <w:sz w:val="28"/>
          <w:szCs w:val="28"/>
        </w:rPr>
        <w:lastRenderedPageBreak/>
        <w:t>Иванов А.В. «Постижение кинодраматургии, или продюсер читает сценарий», М. 2007 г.</w:t>
      </w:r>
    </w:p>
    <w:p w14:paraId="3C2CBCBD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9D3C0A">
        <w:rPr>
          <w:sz w:val="28"/>
          <w:szCs w:val="28"/>
        </w:rPr>
        <w:t xml:space="preserve">Ирвинг, Дэйвид К. Продюсирование и режиссура короткометражных кино- и видеофильмов : [учеб. пособие] / Ирвинг, Дэйвид К., Ри, Питер В. ; [Гуманит. ин-т ТВ и радиовещания им. М. А. Литовчина; пер. с англ. С. И. Биченко, А. П. Бойцовой, М. С. Меньшиковой под ред. Т. Н. Яковлевой-Нельсон]. - 3-е изд. - М. : ГИТР, 2009. </w:t>
      </w:r>
    </w:p>
    <w:p w14:paraId="1B5161B9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9D3C0A">
        <w:rPr>
          <w:sz w:val="28"/>
          <w:szCs w:val="28"/>
        </w:rPr>
        <w:t>Колесников Н.П. «Стилистика и литературное редактирование» учебное пособие - М., Ростов-на-Дону: Изд. Центр «Март» 2003 г.</w:t>
      </w:r>
    </w:p>
    <w:p w14:paraId="1C1EBF7D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9D3C0A">
        <w:rPr>
          <w:sz w:val="28"/>
          <w:szCs w:val="28"/>
        </w:rPr>
        <w:t xml:space="preserve">Кокарев, И. Е. Кино как бизнес и политика: Современная киноиндустрия США и России [Электронный ресурс] : учеб. пособие / И. Е. Кокарев ; Кокарев И. Е. - Москва : Аспект Пресс, 2009. - 346 c. - Базовая коллекция ЭБС "БиблиоРоссика". - МГИК. - Менеджмент в сфере искусства и культуры. </w:t>
      </w:r>
    </w:p>
    <w:p w14:paraId="62A4EA9C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t>Нехорошев, Л.Н. Драматургия фильма: уч. пособие / Л.Н. Нехорошев.— М.: ВГИК. — 2009. — 344 с.</w:t>
      </w:r>
      <w:r w:rsidRPr="009D3C0A">
        <w:rPr>
          <w:sz w:val="28"/>
          <w:szCs w:val="28"/>
        </w:rPr>
        <w:t xml:space="preserve"> </w:t>
      </w:r>
    </w:p>
    <w:p w14:paraId="6BC95875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sz w:val="28"/>
          <w:szCs w:val="28"/>
        </w:rPr>
        <w:t>Нора Галь. Слово живое и мертвое. Издательство Азбука-Аттикус, Азбука. Серия Азбука-Классика, Non-Fiction, 2017. - 352 с.</w:t>
      </w:r>
    </w:p>
    <w:p w14:paraId="26536F06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t xml:space="preserve">Паркинсон, Д. Кино / Д. Паркинсон; пер. с англ. Е.В. Комиссарова. — М.: Изд. дом «Росмэн», 1996. — 160 с. </w:t>
      </w:r>
    </w:p>
    <w:p w14:paraId="69D71005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t xml:space="preserve">Рейзен, О.К. Бродячие сюжеты в кино / О.К. Рейзен ; Науч.-исслед. ин-т киноискусства М-ва культуры Рос. Федерации. – М.: Материк, 2002. — 168 с. </w:t>
      </w:r>
    </w:p>
    <w:p w14:paraId="7A8E7DA8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sz w:val="28"/>
          <w:szCs w:val="28"/>
        </w:rPr>
        <w:t>Сбитнева, А. А. Литературное редактирование изданий : учеб. пособие / А. А. Сбитнева ; Моск. гос. ун-т культуры и искусств. - М. : МГУКИ, 2005. - 239с.</w:t>
      </w:r>
    </w:p>
    <w:p w14:paraId="4777A12C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sz w:val="28"/>
          <w:szCs w:val="28"/>
        </w:rPr>
        <w:t>Стилистика и литературное редактирование : учебник / под ред. В.И. Максимова. - 3-е изд. ; [стер.]. - М. : Гардарики, 2008. - 653 с.</w:t>
      </w:r>
    </w:p>
    <w:p w14:paraId="536EFAA9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lastRenderedPageBreak/>
        <w:t xml:space="preserve"> 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 w14:paraId="639311E4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t xml:space="preserve">Туркин, В.К. Драматургия кино: уч. пособие / В.К. Туркин. — 2-е изд. — М.: ВГИК, 2007. — 320 с. </w:t>
      </w:r>
    </w:p>
    <w:p w14:paraId="1C223245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</w:rPr>
      </w:pPr>
      <w:r w:rsidRPr="009D3C0A">
        <w:rPr>
          <w:sz w:val="28"/>
          <w:szCs w:val="28"/>
        </w:rPr>
        <w:t>Редактирование отдельных видов литературы.  учеб./под ред. Н.М. Сикорского М.: Книга, 1987 г.</w:t>
      </w:r>
    </w:p>
    <w:p w14:paraId="66EF3DC2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t xml:space="preserve">Фигуровский,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 </w:t>
      </w:r>
    </w:p>
    <w:p w14:paraId="03211A44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t xml:space="preserve">Фигуровский, Н.Н. Непостижимая кинодраматургия, 2004. </w:t>
      </w:r>
    </w:p>
    <w:p w14:paraId="27F94D90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t xml:space="preserve"> Фрейтаг, Г. Техника драмы: пер. с нем. / Г. Фрейтаг. — М.: Octo Print, 1994. — 158 c. </w:t>
      </w:r>
    </w:p>
    <w:p w14:paraId="22216342" w14:textId="77777777" w:rsidR="009D3C0A" w:rsidRPr="009D3C0A" w:rsidRDefault="009D3C0A" w:rsidP="009D3C0A">
      <w:pPr>
        <w:pStyle w:val="Standard"/>
        <w:numPr>
          <w:ilvl w:val="0"/>
          <w:numId w:val="5"/>
        </w:numPr>
        <w:spacing w:line="360" w:lineRule="auto"/>
        <w:ind w:right="463"/>
        <w:rPr>
          <w:sz w:val="28"/>
          <w:szCs w:val="28"/>
        </w:rPr>
      </w:pPr>
      <w:r w:rsidRPr="009D3C0A">
        <w:rPr>
          <w:color w:val="000000"/>
          <w:sz w:val="28"/>
          <w:szCs w:val="28"/>
        </w:rPr>
        <w:t xml:space="preserve"> Фрумкин, Г.М. Сценарное мастерство: кино — телевидение — реклама: уч. пособие / Г.М. Фрумкин. — 3-е изд. — М.: Академ. проект, 2008. – 222 с. </w:t>
      </w:r>
    </w:p>
    <w:p w14:paraId="75E9B291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9D3C0A"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 w14:paraId="21744B7B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9D3C0A">
        <w:rPr>
          <w:sz w:val="28"/>
          <w:szCs w:val="28"/>
          <w:lang w:val="en-US"/>
        </w:rPr>
        <w:t xml:space="preserve"> Hicks, N.D. Writing the Action Adventure Film: The Moment of Truth / Neill D. Hicks. — Michael Wiese Productions, 2002. — 150 p. </w:t>
      </w:r>
    </w:p>
    <w:p w14:paraId="05806941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9D3C0A"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 w14:paraId="2A52A59A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9D3C0A">
        <w:rPr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 w14:paraId="3FA7C742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9D3C0A">
        <w:rPr>
          <w:sz w:val="28"/>
          <w:szCs w:val="28"/>
          <w:lang w:val="en-US"/>
        </w:rPr>
        <w:t xml:space="preserve"> Schatz, T. Hollywood Genres: Formulas, Filmmaking and the Studio Sys-tem / Thomas Schatz. — 1st ed. — New York : Random House, 1981. — 311 p. </w:t>
      </w:r>
    </w:p>
    <w:p w14:paraId="2293FF4D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9D3C0A">
        <w:rPr>
          <w:sz w:val="28"/>
          <w:szCs w:val="28"/>
          <w:lang w:val="en-US"/>
        </w:rPr>
        <w:lastRenderedPageBreak/>
        <w:t xml:space="preserve"> Seger, L. Making a Good Script Great / Linda Seger. — 3rd ed. — Silman-James Pr., 2010. — 242 p. </w:t>
      </w:r>
    </w:p>
    <w:p w14:paraId="22B5FC06" w14:textId="77777777" w:rsidR="009D3C0A" w:rsidRPr="009D3C0A" w:rsidRDefault="009D3C0A" w:rsidP="009D3C0A">
      <w:pPr>
        <w:pStyle w:val="Standard"/>
        <w:numPr>
          <w:ilvl w:val="0"/>
          <w:numId w:val="5"/>
        </w:numPr>
        <w:shd w:val="clear" w:color="auto" w:fill="FFFFFF"/>
        <w:autoSpaceDN w:val="0"/>
        <w:spacing w:line="360" w:lineRule="auto"/>
        <w:jc w:val="both"/>
        <w:rPr>
          <w:sz w:val="28"/>
          <w:szCs w:val="28"/>
          <w:lang w:val="en-US"/>
        </w:rPr>
      </w:pPr>
      <w:r w:rsidRPr="009D3C0A">
        <w:rPr>
          <w:sz w:val="28"/>
          <w:szCs w:val="28"/>
          <w:lang w:val="en-US"/>
        </w:rPr>
        <w:t xml:space="preserve">Truby, J. The Anatomy of Story. — Faber and Faber inc., 2012. — 328 p. </w:t>
      </w:r>
    </w:p>
    <w:p w14:paraId="3A923DDC" w14:textId="77777777" w:rsidR="009D3C0A" w:rsidRPr="009D3C0A" w:rsidRDefault="009D3C0A" w:rsidP="009D3C0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75BE5EF" w14:textId="77777777" w:rsidR="009D3C0A" w:rsidRPr="009D3C0A" w:rsidRDefault="009D3C0A" w:rsidP="009D3C0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B90C077" w14:textId="77777777" w:rsidR="009D3C0A" w:rsidRPr="009D3C0A" w:rsidRDefault="009D3C0A" w:rsidP="009D3C0A">
      <w:pPr>
        <w:pStyle w:val="af"/>
        <w:jc w:val="left"/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</w:pPr>
      <w:bookmarkStart w:id="5" w:name="_Toc529283255"/>
      <w:r w:rsidRPr="009D3C0A">
        <w:rPr>
          <w:rFonts w:ascii="Times New Roman" w:hAnsi="Times New Roman"/>
          <w:sz w:val="28"/>
          <w:szCs w:val="28"/>
        </w:rPr>
        <w:t xml:space="preserve">9.2 </w:t>
      </w:r>
      <w:bookmarkEnd w:id="5"/>
      <w:r w:rsidRPr="009D3C0A"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14:paraId="3B346960" w14:textId="77777777" w:rsidR="009D3C0A" w:rsidRPr="009D3C0A" w:rsidRDefault="009D3C0A" w:rsidP="009D3C0A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14:paraId="64BB610A" w14:textId="77777777" w:rsidR="009D3C0A" w:rsidRPr="009D3C0A" w:rsidRDefault="009D3C0A" w:rsidP="009D3C0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 w:rsidRPr="009D3C0A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ru</w:t>
      </w: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03869C52" w14:textId="77777777" w:rsidR="009D3C0A" w:rsidRPr="009D3C0A" w:rsidRDefault="009D3C0A" w:rsidP="009D3C0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5E27A78A" w14:textId="77777777" w:rsidR="009D3C0A" w:rsidRPr="009D3C0A" w:rsidRDefault="009D3C0A" w:rsidP="009D3C0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32534A5A" w14:textId="77777777" w:rsidR="009D3C0A" w:rsidRPr="009D3C0A" w:rsidRDefault="009D3C0A" w:rsidP="009D3C0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405823C8" w14:textId="77777777" w:rsidR="009D3C0A" w:rsidRPr="009D3C0A" w:rsidRDefault="009D3C0A" w:rsidP="009D3C0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 w:rsidRPr="009D3C0A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10617545" w14:textId="77777777" w:rsidR="009D3C0A" w:rsidRPr="009D3C0A" w:rsidRDefault="009D3C0A" w:rsidP="009D3C0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05DC81BB" w14:textId="77777777" w:rsidR="009D3C0A" w:rsidRPr="009D3C0A" w:rsidRDefault="009D3C0A" w:rsidP="009D3C0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 w:rsidRPr="009D3C0A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 w:rsidRPr="009D3C0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9D3C0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7769961B" w14:textId="77777777" w:rsidR="009D3C0A" w:rsidRPr="009D3C0A" w:rsidRDefault="009D3C0A" w:rsidP="009D3C0A"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14:paraId="28B08C56" w14:textId="77777777" w:rsidR="009D3C0A" w:rsidRPr="009D3C0A" w:rsidRDefault="009D3C0A" w:rsidP="009D3C0A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3C0A">
        <w:rPr>
          <w:rFonts w:ascii="Times New Roman" w:hAnsi="Times New Roman" w:cs="Times New Roman"/>
          <w:b/>
          <w:sz w:val="28"/>
          <w:szCs w:val="28"/>
        </w:rPr>
        <w:t>Доступ в ЭБС:</w:t>
      </w:r>
    </w:p>
    <w:p w14:paraId="180482E8" w14:textId="77777777" w:rsidR="009D3C0A" w:rsidRPr="009D3C0A" w:rsidRDefault="009D3C0A" w:rsidP="009D3C0A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9D3C0A">
          <w:rPr>
            <w:rFonts w:ascii="Times New Roman" w:hAnsi="Times New Roman" w:cs="Times New Roman"/>
            <w:sz w:val="28"/>
            <w:szCs w:val="28"/>
            <w:u w:val="single"/>
          </w:rPr>
          <w:t>www.e.lanbook.com</w:t>
        </w:r>
      </w:hyperlink>
      <w:r w:rsidRPr="009D3C0A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9D3C0A"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 w14:paraId="001EB296" w14:textId="77777777" w:rsidR="009D3C0A" w:rsidRPr="009D3C0A" w:rsidRDefault="009D3C0A" w:rsidP="009D3C0A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- ЭБС ЮРАЙТ, Режим доступа </w:t>
      </w:r>
      <w:hyperlink r:id="rId9" w:tooltip="http://www.biblio-online.ru" w:history="1">
        <w:r w:rsidRPr="009D3C0A">
          <w:rPr>
            <w:rFonts w:ascii="Times New Roman" w:hAnsi="Times New Roman" w:cs="Times New Roman"/>
            <w:sz w:val="28"/>
            <w:szCs w:val="28"/>
            <w:u w:val="single"/>
          </w:rPr>
          <w:t>www.biblio-online.ru</w:t>
        </w:r>
      </w:hyperlink>
      <w:r w:rsidRPr="009D3C0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D3C0A"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 w14:paraId="34B5CFBA" w14:textId="77777777" w:rsidR="009D3C0A" w:rsidRPr="009D3C0A" w:rsidRDefault="009D3C0A" w:rsidP="009D3C0A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- ООО НЭБ Режим доступа </w:t>
      </w:r>
      <w:hyperlink r:id="rId10" w:tooltip="http://www.eLIBRARY.ru" w:history="1">
        <w:r w:rsidRPr="009D3C0A">
          <w:rPr>
            <w:rFonts w:ascii="Times New Roman" w:hAnsi="Times New Roman" w:cs="Times New Roman"/>
            <w:sz w:val="28"/>
            <w:szCs w:val="28"/>
            <w:u w:val="single"/>
          </w:rPr>
          <w:t>www.eLIBRARY.ru</w:t>
        </w:r>
      </w:hyperlink>
      <w:r w:rsidRPr="009D3C0A"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 w14:paraId="3DEEE4FE" w14:textId="77777777" w:rsidR="009D3C0A" w:rsidRPr="009D3C0A" w:rsidRDefault="009D3C0A" w:rsidP="009D3C0A"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14:paraId="10D3C502" w14:textId="77777777" w:rsidR="009D3C0A" w:rsidRPr="009D3C0A" w:rsidRDefault="009D3C0A" w:rsidP="009D3C0A"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14:paraId="2739A450" w14:textId="77777777" w:rsidR="009D3C0A" w:rsidRPr="009D3C0A" w:rsidRDefault="009D3C0A" w:rsidP="009D3C0A"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  <w:r w:rsidRPr="009D3C0A"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14:paraId="69614895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1" w:history="1">
        <w:r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http://www.profkino.ru/</w:t>
        </w:r>
      </w:hyperlink>
    </w:p>
    <w:p w14:paraId="542A6CD2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Союза кинематографистов РФ 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http://www.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unikino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7A9D9551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http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://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www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MovieStart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0A764D40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Сайт-справочник, каталог современного кинематографа 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kinopoisk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777E376F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Сайт-справочник, каталог современного кинематографа 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Kino-Teatr.ru</w:t>
      </w:r>
      <w:r w:rsidRPr="009D3C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219D74" w14:textId="0F4B7ADA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lastRenderedPageBreak/>
        <w:t xml:space="preserve">Библиотека киноискусства им. С.М.Эйзенштейна </w:t>
      </w:r>
      <w:hyperlink r:id="rId12" w:history="1">
        <w:r w:rsidRPr="009D3C0A">
          <w:rPr>
            <w:rStyle w:val="ae"/>
            <w:rFonts w:ascii="Times New Roman" w:hAnsi="Times New Roman" w:cs="Times New Roman"/>
            <w:b/>
            <w:sz w:val="28"/>
            <w:szCs w:val="28"/>
          </w:rPr>
          <w:t>www.eisenstein.ru</w:t>
        </w:r>
      </w:hyperlink>
    </w:p>
    <w:p w14:paraId="64A235FE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 w:rsidRPr="009D3C0A">
        <w:rPr>
          <w:rFonts w:ascii="Times New Roman" w:hAnsi="Times New Roman" w:cs="Times New Roman"/>
          <w:b/>
          <w:sz w:val="28"/>
          <w:szCs w:val="28"/>
        </w:rPr>
        <w:t>http://www.niikino.ru</w:t>
      </w: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DFE3CB9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 w:rsidRPr="009D3C0A">
        <w:rPr>
          <w:rFonts w:ascii="Times New Roman" w:hAnsi="Times New Roman" w:cs="Times New Roman"/>
          <w:b/>
          <w:sz w:val="28"/>
          <w:szCs w:val="28"/>
        </w:rPr>
        <w:t>http://www.</w:t>
      </w:r>
      <w:r w:rsidRPr="009D3C0A"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 w:rsidRPr="009D3C0A">
        <w:rPr>
          <w:rFonts w:ascii="Times New Roman" w:hAnsi="Times New Roman" w:cs="Times New Roman"/>
          <w:b/>
          <w:sz w:val="28"/>
          <w:szCs w:val="28"/>
        </w:rPr>
        <w:t>.</w:t>
      </w:r>
      <w:r w:rsidRPr="009D3C0A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 w14:paraId="5D6C4AD0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hyperlink r:id="rId13" w:history="1">
        <w:r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http://www.screenwriter.ru/</w:t>
        </w:r>
      </w:hyperlink>
      <w:r w:rsidRPr="009D3C0A"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hyperlink r:id="rId14" w:history="1">
        <w:r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http://4screenwriter.wordpress.com/</w:t>
        </w:r>
      </w:hyperlink>
      <w:r w:rsidRPr="009D3C0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hyperlink r:id="rId15" w:history="1">
        <w:r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http://kinodramaturg.ru/http://dramaturgija-20-veka.ru/</w:t>
        </w:r>
      </w:hyperlink>
    </w:p>
    <w:p w14:paraId="1E7F03F4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Международная система 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http://www.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IMDB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com</w:t>
      </w:r>
    </w:p>
    <w:p w14:paraId="09C75AD2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Фонда кино 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http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://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www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fond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kino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9D3C0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3FF3E017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киностудии «Ленфильм» </w:t>
      </w:r>
      <w:hyperlink r:id="rId16" w:history="1">
        <w:r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http://www.lenfilm.ru/</w:t>
        </w:r>
      </w:hyperlink>
    </w:p>
    <w:p w14:paraId="09E895DF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киностудии «Мосфильм» </w:t>
      </w:r>
      <w:hyperlink r:id="rId17" w:history="1">
        <w:r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http://www.mosfilm.ru/</w:t>
        </w:r>
      </w:hyperlink>
    </w:p>
    <w:p w14:paraId="3ACA3260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>И иные сайты производящих кинокомпаний.</w:t>
      </w:r>
    </w:p>
    <w:p w14:paraId="79FB66B6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sz w:val="28"/>
          <w:szCs w:val="28"/>
        </w:rPr>
        <w:t xml:space="preserve">В том числе сайты: </w:t>
      </w:r>
      <w:r w:rsidRPr="009D3C0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hyperlink r:id="rId18" w:history="1">
        <w:r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http://cdkino.ru</w:t>
        </w:r>
      </w:hyperlink>
    </w:p>
    <w:p w14:paraId="3CA04C27" w14:textId="77777777" w:rsidR="009D3C0A" w:rsidRPr="009D3C0A" w:rsidRDefault="00016BE6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19" w:history="1">
        <w:r w:rsidR="009D3C0A"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http://ruskino.ru/mov/year/</w:t>
        </w:r>
      </w:hyperlink>
    </w:p>
    <w:p w14:paraId="6C964DB4" w14:textId="77777777" w:rsidR="009D3C0A" w:rsidRPr="009D3C0A" w:rsidRDefault="00016BE6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20" w:history="1">
        <w:r w:rsidR="009D3C0A" w:rsidRPr="009D3C0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http://basetop.ru/luchshie-serialyi</w:t>
        </w:r>
      </w:hyperlink>
    </w:p>
    <w:p w14:paraId="5D2FF4EA" w14:textId="77777777" w:rsidR="009D3C0A" w:rsidRPr="009D3C0A" w:rsidRDefault="009D3C0A" w:rsidP="009D3C0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3C0A">
        <w:rPr>
          <w:rFonts w:ascii="Times New Roman" w:eastAsia="Calibri" w:hAnsi="Times New Roman" w:cs="Times New Roman"/>
          <w:b/>
          <w:sz w:val="28"/>
          <w:szCs w:val="28"/>
        </w:rPr>
        <w:t>http://www.sostav.ru/</w:t>
      </w:r>
    </w:p>
    <w:p w14:paraId="13D39F09" w14:textId="77777777" w:rsidR="009D3C0A" w:rsidRPr="009D3C0A" w:rsidRDefault="009D3C0A" w:rsidP="009D3C0A"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 w:rsidRPr="009D3C0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14:paraId="3888D092" w14:textId="77777777" w:rsidR="009D3C0A" w:rsidRPr="009D3C0A" w:rsidRDefault="009D3C0A" w:rsidP="009D3C0A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0AA0C54" w14:textId="14B3A185" w:rsidR="00AF47C1" w:rsidRDefault="00AF47C1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48234A" w14:textId="4C7E9BA8" w:rsidR="009D3C0A" w:rsidRDefault="009D3C0A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266AB4" w14:textId="77777777" w:rsidR="009D3C0A" w:rsidRPr="009D3C0A" w:rsidRDefault="009D3C0A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80F923" w14:textId="77777777" w:rsidR="009D3C0A" w:rsidRPr="009D3C0A" w:rsidRDefault="009D3C0A" w:rsidP="009D3C0A">
      <w:pPr>
        <w:rPr>
          <w:rFonts w:ascii="Times New Roman" w:hAnsi="Times New Roman" w:cs="Times New Roman"/>
          <w:sz w:val="28"/>
          <w:szCs w:val="28"/>
        </w:rPr>
      </w:pPr>
    </w:p>
    <w:p w14:paraId="2AE2AB74" w14:textId="77777777" w:rsidR="009D3C0A" w:rsidRPr="009D3C0A" w:rsidRDefault="009D3C0A" w:rsidP="009D3C0A">
      <w:pPr>
        <w:rPr>
          <w:rFonts w:ascii="Times New Roman" w:eastAsia="Times New Roman" w:hAnsi="Times New Roman" w:cs="Times New Roman"/>
          <w:i/>
          <w:sz w:val="28"/>
          <w:szCs w:val="28"/>
        </w:rPr>
      </w:pPr>
      <w:r w:rsidRPr="009D3C0A">
        <w:rPr>
          <w:rFonts w:ascii="Times New Roman" w:eastAsia="Times New Roman" w:hAnsi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 w14:paraId="54D83ECE" w14:textId="77777777" w:rsidR="009D3C0A" w:rsidRPr="009D3C0A" w:rsidRDefault="009D3C0A" w:rsidP="009D3C0A">
      <w:pPr>
        <w:rPr>
          <w:rFonts w:ascii="Times New Roman" w:eastAsia="Times New Roman" w:hAnsi="Times New Roman" w:cs="Times New Roman"/>
          <w:sz w:val="28"/>
          <w:szCs w:val="28"/>
        </w:rPr>
      </w:pPr>
      <w:r w:rsidRPr="009D3C0A">
        <w:rPr>
          <w:rFonts w:ascii="Times New Roman" w:hAnsi="Times New Roman" w:cs="Times New Roman"/>
          <w:sz w:val="28"/>
          <w:szCs w:val="28"/>
        </w:rPr>
        <w:t>………. Носикова Е.В..</w:t>
      </w:r>
      <w:r w:rsidRPr="009D3C0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………………………………………..</w:t>
      </w:r>
    </w:p>
    <w:p w14:paraId="06EE517C" w14:textId="77777777" w:rsidR="009D3C0A" w:rsidRPr="009D3C0A" w:rsidRDefault="009D3C0A" w:rsidP="009D3C0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549621C" w14:textId="77777777" w:rsidR="00F41C8D" w:rsidRPr="009D3C0A" w:rsidRDefault="00F41C8D">
      <w:pPr>
        <w:rPr>
          <w:rFonts w:ascii="Times New Roman" w:hAnsi="Times New Roman" w:cs="Times New Roman"/>
          <w:sz w:val="28"/>
          <w:szCs w:val="28"/>
        </w:rPr>
      </w:pPr>
    </w:p>
    <w:sectPr w:rsidR="00F41C8D" w:rsidRPr="009D3C0A" w:rsidSect="00022551">
      <w:headerReference w:type="default" r:id="rId21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C7BD5" w14:textId="77777777" w:rsidR="00EA2F18" w:rsidRDefault="00EA2F18" w:rsidP="00022551">
      <w:r>
        <w:separator/>
      </w:r>
    </w:p>
  </w:endnote>
  <w:endnote w:type="continuationSeparator" w:id="0">
    <w:p w14:paraId="76FB668C" w14:textId="77777777" w:rsidR="00EA2F18" w:rsidRDefault="00EA2F18" w:rsidP="00022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80B13" w14:textId="77777777" w:rsidR="00EA2F18" w:rsidRDefault="00EA2F18" w:rsidP="00022551">
      <w:r>
        <w:separator/>
      </w:r>
    </w:p>
  </w:footnote>
  <w:footnote w:type="continuationSeparator" w:id="0">
    <w:p w14:paraId="49A608B1" w14:textId="77777777" w:rsidR="00EA2F18" w:rsidRDefault="00EA2F18" w:rsidP="00022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9267D" w14:textId="75F386A9" w:rsidR="00EA2F18" w:rsidRDefault="00EA2F18" w:rsidP="00D53E3D">
    <w:pPr>
      <w:pStyle w:val="a9"/>
      <w:jc w:val="center"/>
    </w:pPr>
  </w:p>
  <w:p w14:paraId="080C9546" w14:textId="63A96E26" w:rsidR="00EA2F18" w:rsidRDefault="00EA2F18" w:rsidP="00D53E3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446F70"/>
    <w:multiLevelType w:val="multilevel"/>
    <w:tmpl w:val="71148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11B50C4B"/>
    <w:multiLevelType w:val="hybridMultilevel"/>
    <w:tmpl w:val="5826FB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2E82EE8"/>
    <w:multiLevelType w:val="multilevel"/>
    <w:tmpl w:val="62827BDC"/>
    <w:styleLink w:val="WW8Num16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4EF6508"/>
    <w:multiLevelType w:val="hybridMultilevel"/>
    <w:tmpl w:val="805E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A1AE3"/>
    <w:multiLevelType w:val="hybridMultilevel"/>
    <w:tmpl w:val="E4226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0101C"/>
    <w:multiLevelType w:val="hybridMultilevel"/>
    <w:tmpl w:val="C5560064"/>
    <w:lvl w:ilvl="0" w:tplc="58A88C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A28210C" w:tentative="1">
      <w:start w:val="1"/>
      <w:numFmt w:val="lowerLetter"/>
      <w:lvlText w:val="%2."/>
      <w:lvlJc w:val="left"/>
      <w:pPr>
        <w:ind w:left="1789" w:hanging="360"/>
      </w:pPr>
    </w:lvl>
    <w:lvl w:ilvl="2" w:tplc="185866C4">
      <w:start w:val="1"/>
      <w:numFmt w:val="lowerRoman"/>
      <w:lvlText w:val="%3."/>
      <w:lvlJc w:val="right"/>
      <w:pPr>
        <w:ind w:left="2509" w:hanging="180"/>
      </w:pPr>
    </w:lvl>
    <w:lvl w:ilvl="3" w:tplc="079A0C4C" w:tentative="1">
      <w:start w:val="1"/>
      <w:numFmt w:val="decimal"/>
      <w:lvlText w:val="%4."/>
      <w:lvlJc w:val="left"/>
      <w:pPr>
        <w:ind w:left="3229" w:hanging="360"/>
      </w:pPr>
    </w:lvl>
    <w:lvl w:ilvl="4" w:tplc="15B6290A" w:tentative="1">
      <w:start w:val="1"/>
      <w:numFmt w:val="lowerLetter"/>
      <w:lvlText w:val="%5."/>
      <w:lvlJc w:val="left"/>
      <w:pPr>
        <w:ind w:left="3949" w:hanging="360"/>
      </w:pPr>
    </w:lvl>
    <w:lvl w:ilvl="5" w:tplc="D7BA81FA" w:tentative="1">
      <w:start w:val="1"/>
      <w:numFmt w:val="lowerRoman"/>
      <w:lvlText w:val="%6."/>
      <w:lvlJc w:val="right"/>
      <w:pPr>
        <w:ind w:left="4669" w:hanging="180"/>
      </w:pPr>
    </w:lvl>
    <w:lvl w:ilvl="6" w:tplc="C850636E" w:tentative="1">
      <w:start w:val="1"/>
      <w:numFmt w:val="decimal"/>
      <w:lvlText w:val="%7."/>
      <w:lvlJc w:val="left"/>
      <w:pPr>
        <w:ind w:left="5389" w:hanging="360"/>
      </w:pPr>
    </w:lvl>
    <w:lvl w:ilvl="7" w:tplc="08DE9E00" w:tentative="1">
      <w:start w:val="1"/>
      <w:numFmt w:val="lowerLetter"/>
      <w:lvlText w:val="%8."/>
      <w:lvlJc w:val="left"/>
      <w:pPr>
        <w:ind w:left="6109" w:hanging="360"/>
      </w:pPr>
    </w:lvl>
    <w:lvl w:ilvl="8" w:tplc="CDEA2CF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44F38"/>
    <w:multiLevelType w:val="hybridMultilevel"/>
    <w:tmpl w:val="B0AE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E5E26"/>
    <w:multiLevelType w:val="hybridMultilevel"/>
    <w:tmpl w:val="9F46BD6A"/>
    <w:lvl w:ilvl="0" w:tplc="AFB8AE7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0" w15:restartNumberingAfterBreak="0">
    <w:nsid w:val="5AED0826"/>
    <w:multiLevelType w:val="multilevel"/>
    <w:tmpl w:val="7D8C05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6C0374D7"/>
    <w:multiLevelType w:val="hybridMultilevel"/>
    <w:tmpl w:val="FD765D98"/>
    <w:lvl w:ilvl="0" w:tplc="1CEC0E8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A72679"/>
    <w:multiLevelType w:val="multilevel"/>
    <w:tmpl w:val="4BB82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10"/>
  </w:num>
  <w:num w:numId="11">
    <w:abstractNumId w:val="13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2D4"/>
    <w:rsid w:val="0001080C"/>
    <w:rsid w:val="00016BE6"/>
    <w:rsid w:val="00022551"/>
    <w:rsid w:val="000651CB"/>
    <w:rsid w:val="00174A3A"/>
    <w:rsid w:val="00182F60"/>
    <w:rsid w:val="001C1CB1"/>
    <w:rsid w:val="001F4300"/>
    <w:rsid w:val="002172D4"/>
    <w:rsid w:val="00237BF8"/>
    <w:rsid w:val="00257CA0"/>
    <w:rsid w:val="002D3A8A"/>
    <w:rsid w:val="002F1497"/>
    <w:rsid w:val="002F4171"/>
    <w:rsid w:val="00380CA7"/>
    <w:rsid w:val="003C0176"/>
    <w:rsid w:val="00477ADA"/>
    <w:rsid w:val="0050768F"/>
    <w:rsid w:val="00562A71"/>
    <w:rsid w:val="005E4165"/>
    <w:rsid w:val="006B016E"/>
    <w:rsid w:val="006E7589"/>
    <w:rsid w:val="00747BE4"/>
    <w:rsid w:val="0076624E"/>
    <w:rsid w:val="008F0E9E"/>
    <w:rsid w:val="009121CF"/>
    <w:rsid w:val="009C0804"/>
    <w:rsid w:val="009D3C0A"/>
    <w:rsid w:val="009D6872"/>
    <w:rsid w:val="00A12833"/>
    <w:rsid w:val="00A6795D"/>
    <w:rsid w:val="00AB445A"/>
    <w:rsid w:val="00AE49A4"/>
    <w:rsid w:val="00AF47C1"/>
    <w:rsid w:val="00BA2EAF"/>
    <w:rsid w:val="00BB68F6"/>
    <w:rsid w:val="00C65180"/>
    <w:rsid w:val="00C809CB"/>
    <w:rsid w:val="00CE1C8A"/>
    <w:rsid w:val="00D53E3D"/>
    <w:rsid w:val="00D76A34"/>
    <w:rsid w:val="00DD179F"/>
    <w:rsid w:val="00E04718"/>
    <w:rsid w:val="00E76EDE"/>
    <w:rsid w:val="00EA2F18"/>
    <w:rsid w:val="00EE2A47"/>
    <w:rsid w:val="00F16CEF"/>
    <w:rsid w:val="00F26B9A"/>
    <w:rsid w:val="00F41C8D"/>
    <w:rsid w:val="00F44E44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6399F"/>
  <w14:defaultImageDpi w14:val="300"/>
  <w15:docId w15:val="{96691C62-A45F-4EF8-986C-826A8649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2D4"/>
  </w:style>
  <w:style w:type="paragraph" w:styleId="2">
    <w:name w:val="heading 2"/>
    <w:basedOn w:val="a"/>
    <w:next w:val="a"/>
    <w:link w:val="20"/>
    <w:qFormat/>
    <w:rsid w:val="00C809CB"/>
    <w:pPr>
      <w:keepNext/>
      <w:outlineLvl w:val="1"/>
    </w:pPr>
    <w:rPr>
      <w:rFonts w:ascii="Times New Roman" w:eastAsia="Times New Roman" w:hAnsi="Times New Roman" w:cs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172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172D4"/>
    <w:rPr>
      <w:rFonts w:ascii="Courier New" w:eastAsia="Times New Roman" w:hAnsi="Courier New" w:cs="Courier New"/>
      <w:sz w:val="20"/>
      <w:szCs w:val="20"/>
    </w:rPr>
  </w:style>
  <w:style w:type="paragraph" w:customStyle="1" w:styleId="BaseText11">
    <w:name w:val="BaseText11"/>
    <w:basedOn w:val="a"/>
    <w:rsid w:val="002172D4"/>
    <w:pPr>
      <w:ind w:firstLine="567"/>
    </w:pPr>
    <w:rPr>
      <w:rFonts w:ascii="Times New Roman" w:eastAsia="Times New Roman" w:hAnsi="Times New Roman" w:cs="Times New Roman"/>
      <w:sz w:val="22"/>
      <w:szCs w:val="20"/>
    </w:rPr>
  </w:style>
  <w:style w:type="paragraph" w:styleId="a3">
    <w:name w:val="Normal (Web)"/>
    <w:aliases w:val="Обычный (веб) Знак,Обычный (веб) Знак Знак Знак Знак"/>
    <w:basedOn w:val="a"/>
    <w:link w:val="a4"/>
    <w:uiPriority w:val="99"/>
    <w:rsid w:val="002172D4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172D4"/>
    <w:pPr>
      <w:ind w:left="720"/>
      <w:contextualSpacing/>
    </w:pPr>
  </w:style>
  <w:style w:type="character" w:customStyle="1" w:styleId="submenu-table">
    <w:name w:val="submenu-table"/>
    <w:basedOn w:val="a0"/>
    <w:rsid w:val="002172D4"/>
  </w:style>
  <w:style w:type="character" w:customStyle="1" w:styleId="newstext1">
    <w:name w:val="newstext1"/>
    <w:rsid w:val="002172D4"/>
    <w:rPr>
      <w:rFonts w:ascii="Verdana" w:hAnsi="Verdana" w:hint="default"/>
      <w:color w:val="000000"/>
      <w:sz w:val="17"/>
      <w:szCs w:val="17"/>
    </w:rPr>
  </w:style>
  <w:style w:type="character" w:customStyle="1" w:styleId="a4">
    <w:name w:val="Обычный (Интернет) Знак"/>
    <w:aliases w:val="Обычный (веб) Знак Знак,Обычный (веб) Знак Знак Знак Знак Знак"/>
    <w:link w:val="a3"/>
    <w:locked/>
    <w:rsid w:val="002172D4"/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2172D4"/>
    <w:pPr>
      <w:jc w:val="center"/>
    </w:pPr>
    <w:rPr>
      <w:rFonts w:ascii="Times New Roman" w:eastAsia="Times New Roman" w:hAnsi="Times New Roman" w:cs="Times New Roman"/>
      <w:b/>
      <w:bCs/>
      <w:smallCaps/>
    </w:rPr>
  </w:style>
  <w:style w:type="character" w:customStyle="1" w:styleId="a7">
    <w:name w:val="Основной текст Знак"/>
    <w:basedOn w:val="a0"/>
    <w:link w:val="a6"/>
    <w:rsid w:val="002172D4"/>
    <w:rPr>
      <w:rFonts w:ascii="Times New Roman" w:eastAsia="Times New Roman" w:hAnsi="Times New Roman" w:cs="Times New Roman"/>
      <w:b/>
      <w:bCs/>
      <w:smallCaps/>
    </w:rPr>
  </w:style>
  <w:style w:type="paragraph" w:customStyle="1" w:styleId="Default">
    <w:name w:val="Default"/>
    <w:rsid w:val="002172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mr-IN"/>
    </w:rPr>
  </w:style>
  <w:style w:type="paragraph" w:styleId="a8">
    <w:name w:val="Block Text"/>
    <w:basedOn w:val="a"/>
    <w:rsid w:val="001C1CB1"/>
    <w:pPr>
      <w:ind w:left="142" w:right="4819"/>
      <w:jc w:val="center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0225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2551"/>
  </w:style>
  <w:style w:type="paragraph" w:styleId="ab">
    <w:name w:val="footer"/>
    <w:basedOn w:val="a"/>
    <w:link w:val="ac"/>
    <w:uiPriority w:val="99"/>
    <w:unhideWhenUsed/>
    <w:rsid w:val="000225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2551"/>
  </w:style>
  <w:style w:type="table" w:styleId="ad">
    <w:name w:val="Table Grid"/>
    <w:basedOn w:val="a1"/>
    <w:uiPriority w:val="39"/>
    <w:rsid w:val="009121CF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0768F"/>
    <w:pPr>
      <w:suppressAutoHyphens/>
      <w:textAlignment w:val="baseline"/>
    </w:pPr>
    <w:rPr>
      <w:rFonts w:ascii="Times New Roman" w:eastAsia="Times New Roman" w:hAnsi="Times New Roman" w:cs="Times New Roman"/>
      <w:kern w:val="2"/>
      <w:lang w:eastAsia="zh-CN"/>
    </w:rPr>
  </w:style>
  <w:style w:type="numbering" w:customStyle="1" w:styleId="WW8Num16">
    <w:name w:val="WW8Num16"/>
    <w:qFormat/>
    <w:rsid w:val="00AF47C1"/>
    <w:pPr>
      <w:numPr>
        <w:numId w:val="4"/>
      </w:numPr>
    </w:pPr>
  </w:style>
  <w:style w:type="character" w:styleId="ae">
    <w:name w:val="Hyperlink"/>
    <w:basedOn w:val="a0"/>
    <w:uiPriority w:val="99"/>
    <w:unhideWhenUsed/>
    <w:rsid w:val="00AF47C1"/>
    <w:rPr>
      <w:color w:val="0000FF" w:themeColor="hyperlink"/>
      <w:u w:val="single"/>
    </w:rPr>
  </w:style>
  <w:style w:type="paragraph" w:customStyle="1" w:styleId="31">
    <w:name w:val="Основной текст (3)1"/>
    <w:basedOn w:val="a"/>
    <w:rsid w:val="00F16CEF"/>
    <w:pPr>
      <w:widowControl w:val="0"/>
      <w:shd w:val="clear" w:color="auto" w:fill="FFFFFF"/>
      <w:spacing w:before="120" w:line="254" w:lineRule="exact"/>
      <w:jc w:val="both"/>
    </w:pPr>
    <w:rPr>
      <w:rFonts w:ascii="Times New Roman" w:eastAsia="Courier New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C809CB"/>
    <w:rPr>
      <w:rFonts w:ascii="Times New Roman" w:eastAsia="Times New Roman" w:hAnsi="Times New Roman" w:cs="Times New Roman"/>
      <w:b/>
      <w:bCs/>
      <w:sz w:val="22"/>
    </w:rPr>
  </w:style>
  <w:style w:type="paragraph" w:styleId="af">
    <w:name w:val="Subtitle"/>
    <w:basedOn w:val="a"/>
    <w:next w:val="a"/>
    <w:link w:val="af0"/>
    <w:qFormat/>
    <w:rsid w:val="009D3C0A"/>
    <w:pPr>
      <w:spacing w:after="60"/>
      <w:jc w:val="center"/>
      <w:outlineLvl w:val="1"/>
    </w:pPr>
    <w:rPr>
      <w:rFonts w:ascii="Calibri Light" w:eastAsia="Times New Roman" w:hAnsi="Calibri Light" w:cs="Times New Roman"/>
    </w:rPr>
  </w:style>
  <w:style w:type="character" w:customStyle="1" w:styleId="af0">
    <w:name w:val="Подзаголовок Знак"/>
    <w:basedOn w:val="a0"/>
    <w:link w:val="af"/>
    <w:rsid w:val="009D3C0A"/>
    <w:rPr>
      <w:rFonts w:ascii="Calibri Light" w:eastAsia="Times New Roman" w:hAnsi="Calibri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9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32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9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4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14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960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261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159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13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8727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355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984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58990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7708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337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82402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5535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01458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7626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28863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03902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39617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92383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5718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00772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677908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24182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hyperlink" Target="http://www.screenwriter.ru/" TargetMode="External"/><Relationship Id="rId18" Type="http://schemas.openxmlformats.org/officeDocument/2006/relationships/hyperlink" Target="http://cdkino.ru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e.lanbook.com/book/132318" TargetMode="External"/><Relationship Id="rId12" Type="http://schemas.openxmlformats.org/officeDocument/2006/relationships/hyperlink" Target="http://www.eisenstein.ru" TargetMode="External"/><Relationship Id="rId17" Type="http://schemas.openxmlformats.org/officeDocument/2006/relationships/hyperlink" Target="http://www.mosfil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enfilm.ru/" TargetMode="External"/><Relationship Id="rId20" Type="http://schemas.openxmlformats.org/officeDocument/2006/relationships/hyperlink" Target="http://basetop.ru/luchshie-serial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fkin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inodramaturg.ru/http://dramaturgija-20-vek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LIBRARY.ru" TargetMode="External"/><Relationship Id="rId19" Type="http://schemas.openxmlformats.org/officeDocument/2006/relationships/hyperlink" Target="http://ruskino.ru/mov/ye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hyperlink" Target="http://4screenwriter.wordpress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19</Pages>
  <Words>5002</Words>
  <Characters>28513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Microsoft Office User</cp:lastModifiedBy>
  <cp:revision>36</cp:revision>
  <dcterms:created xsi:type="dcterms:W3CDTF">2018-10-15T21:10:00Z</dcterms:created>
  <dcterms:modified xsi:type="dcterms:W3CDTF">2023-03-18T21:02:00Z</dcterms:modified>
</cp:coreProperties>
</file>